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u w:val="none"/>
          <w:vertAlign w:val="baseline"/>
        </w:rPr>
      </w:pPr>
      <w:r w:rsidDel="00000000" w:rsidR="00000000" w:rsidRPr="00000000">
        <w:rPr>
          <w:rFonts w:ascii="Arial" w:cs="Arial" w:eastAsia="Arial" w:hAnsi="Arial"/>
          <w:color w:val="262626"/>
          <w:sz w:val="20"/>
          <w:szCs w:val="20"/>
        </w:rPr>
        <w:drawing>
          <wp:anchor allowOverlap="1" behindDoc="0" distB="114300" distT="114300" distL="114300" distR="114300" hidden="0" layoutInCell="1" locked="0" relativeHeight="0" simplePos="0">
            <wp:simplePos x="0" y="0"/>
            <wp:positionH relativeFrom="page">
              <wp:posOffset>5991860</wp:posOffset>
            </wp:positionH>
            <wp:positionV relativeFrom="page">
              <wp:posOffset>177165</wp:posOffset>
            </wp:positionV>
            <wp:extent cx="1034097" cy="1138619"/>
            <wp:effectExtent b="0" l="0" r="0" t="0"/>
            <wp:wrapNone/>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34097" cy="1138619"/>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posOffset>0</wp:posOffset>
            </wp:positionV>
            <wp:extent cx="7639200" cy="1638000"/>
            <wp:effectExtent b="0" l="0" r="0" t="0"/>
            <wp:wrapNone/>
            <wp:docPr descr="A blue square with white lines&#10;&#10;Description automatically generated" id="4" name="image2.png"/>
            <a:graphic>
              <a:graphicData uri="http://schemas.openxmlformats.org/drawingml/2006/picture">
                <pic:pic>
                  <pic:nvPicPr>
                    <pic:cNvPr descr="A blue square with white lines&#10;&#10;Description automatically generated" id="0" name="image2.png"/>
                    <pic:cNvPicPr preferRelativeResize="0"/>
                  </pic:nvPicPr>
                  <pic:blipFill>
                    <a:blip r:embed="rId7"/>
                    <a:srcRect b="0" l="0" r="0" t="0"/>
                    <a:stretch>
                      <a:fillRect/>
                    </a:stretch>
                  </pic:blipFill>
                  <pic:spPr>
                    <a:xfrm>
                      <a:off x="0" y="0"/>
                      <a:ext cx="7639200" cy="16380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50800</wp:posOffset>
                </wp:positionV>
                <wp:extent cx="4291330" cy="793115"/>
                <wp:effectExtent b="0" l="0" r="0" t="0"/>
                <wp:wrapNone/>
                <wp:docPr id="2" name=""/>
                <a:graphic>
                  <a:graphicData uri="http://schemas.microsoft.com/office/word/2010/wordprocessingShape">
                    <wps:wsp>
                      <wps:cNvSpPr/>
                      <wps:cNvPr id="3" name="Shape 3"/>
                      <wps:spPr>
                        <a:xfrm>
                          <a:off x="3205098" y="3388205"/>
                          <a:ext cx="4281805" cy="7835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St Francis Xavier Supervision Procedures </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50800</wp:posOffset>
                </wp:positionV>
                <wp:extent cx="4291330" cy="79311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291330" cy="79311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006">
      <w:pPr>
        <w:pStyle w:val="Heading2"/>
        <w:rPr/>
      </w:pPr>
      <w:r w:rsidDel="00000000" w:rsidR="00000000" w:rsidRPr="00000000">
        <w:rPr>
          <w:rtl w:val="0"/>
        </w:rPr>
        <w:t xml:space="preserve">Purpose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These procedures outline the processes in place at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to implement the school’s Supervision Policy.</w:t>
      </w:r>
    </w:p>
    <w:p w:rsidR="00000000" w:rsidDel="00000000" w:rsidP="00000000" w:rsidRDefault="00000000" w:rsidRPr="00000000" w14:paraId="00000008">
      <w:pPr>
        <w:pStyle w:val="Heading2"/>
        <w:rPr/>
      </w:pPr>
      <w:r w:rsidDel="00000000" w:rsidR="00000000" w:rsidRPr="00000000">
        <w:rPr>
          <w:rtl w:val="0"/>
        </w:rPr>
        <w:t xml:space="preserve">Procedures</w:t>
      </w:r>
    </w:p>
    <w:p w:rsidR="00000000" w:rsidDel="00000000" w:rsidP="00000000" w:rsidRDefault="00000000" w:rsidRPr="00000000" w14:paraId="00000009">
      <w:pPr>
        <w:spacing w:after="60" w:before="200" w:lineRule="auto"/>
        <w:rPr>
          <w:rFonts w:ascii="Arial" w:cs="Arial" w:eastAsia="Arial" w:hAnsi="Arial"/>
          <w:color w:val="00adea"/>
          <w:sz w:val="28"/>
          <w:szCs w:val="28"/>
        </w:rPr>
      </w:pPr>
      <w:r w:rsidDel="00000000" w:rsidR="00000000" w:rsidRPr="00000000">
        <w:rPr>
          <w:rFonts w:ascii="Arial" w:cs="Arial" w:eastAsia="Arial" w:hAnsi="Arial"/>
          <w:color w:val="00adea"/>
          <w:sz w:val="28"/>
          <w:szCs w:val="28"/>
          <w:rtl w:val="0"/>
        </w:rPr>
        <w:t xml:space="preserve">Supervision responsibilities during school hours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Classrooms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Students are to be supervised in all activities </w:t>
      </w:r>
      <w:r w:rsidDel="00000000" w:rsidR="00000000" w:rsidRPr="00000000">
        <w:rPr>
          <w:rFonts w:ascii="Arial" w:cs="Arial" w:eastAsia="Arial" w:hAnsi="Arial"/>
          <w:color w:val="262626"/>
          <w:sz w:val="20"/>
          <w:szCs w:val="20"/>
          <w:rtl w:val="0"/>
        </w:rPr>
        <w:t xml:space="preserve">undertaken as part of the classroom routine, as well as in</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activities that are not part of the regular classroom routine.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If a teacher must leave their classroom for any reason, they must ensure that another authorised teacher is supervising the class.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School officers, education officers, trainee teachers or visiting teachers are not authorised to be responsible for a class in the absence of the designated teacher. Trainee teachers, school officers, parent/guardian/carer helpers and visiting teachers may work with one or more students in small group work, but only under the supervision and direction of the classroom teacher.</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Teachers must consider the safety and </w:t>
      </w:r>
      <w:r w:rsidDel="00000000" w:rsidR="00000000" w:rsidRPr="00000000">
        <w:rPr>
          <w:rFonts w:ascii="Arial" w:cs="Arial" w:eastAsia="Arial" w:hAnsi="Arial"/>
          <w:color w:val="262626"/>
          <w:sz w:val="20"/>
          <w:szCs w:val="20"/>
          <w:rtl w:val="0"/>
        </w:rPr>
        <w:t xml:space="preserve">well-being</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of students with greater care and consideration for younger students or those at risk. Adequate, age-appropriate supervision that considers the nature of activities, </w:t>
      </w:r>
      <w:r w:rsidDel="00000000" w:rsidR="00000000" w:rsidRPr="00000000">
        <w:rPr>
          <w:rFonts w:ascii="Arial" w:cs="Arial" w:eastAsia="Arial" w:hAnsi="Arial"/>
          <w:color w:val="262626"/>
          <w:sz w:val="20"/>
          <w:szCs w:val="20"/>
          <w:rtl w:val="0"/>
        </w:rPr>
        <w:t xml:space="preserve">the type of plant and equipment being used, the proper handling of any hazardous substances, and the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use of relevant protective equipment must be provided.</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Teachers should establish classroom rules that highlight behaviour expectations, set boundaries and assist in establishing classroom routines and practices.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474" w:right="0" w:hanging="754"/>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The St Francis Xavier Behaviour Curriculum outlines key routines and expectations applicable to all year levels. This is reviewed, taught and practised at the beginning of each school year and as appropriate during each term.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Yard duty</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Teachers are responsible for following reasonable and lawful instructions from the principal</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including instructions to provide supervision to students at specific dates, times</w:t>
      </w:r>
      <w:r w:rsidDel="00000000" w:rsidR="00000000" w:rsidRPr="00000000">
        <w:rPr>
          <w:rFonts w:ascii="Arial" w:cs="Arial" w:eastAsia="Arial" w:hAnsi="Arial"/>
          <w:color w:val="262626"/>
          <w:sz w:val="20"/>
          <w:szCs w:val="20"/>
          <w:rtl w:val="0"/>
        </w:rPr>
        <w:t xml:space="preserve">, and places, and in a manner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that identifies and mitigates risks to child safety and </w:t>
      </w:r>
      <w:r w:rsidDel="00000000" w:rsidR="00000000" w:rsidRPr="00000000">
        <w:rPr>
          <w:rFonts w:ascii="Arial" w:cs="Arial" w:eastAsia="Arial" w:hAnsi="Arial"/>
          <w:color w:val="262626"/>
          <w:sz w:val="20"/>
          <w:szCs w:val="20"/>
          <w:rtl w:val="0"/>
        </w:rPr>
        <w:t xml:space="preserve">well-being</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All teaching staff may be required to participate in the yard duty roster and supervision requirements</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and must follow the school procedures for responding to accidents and incidents within the school grounds.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Teachers must be visible and active during supervision and </w:t>
      </w:r>
      <w:r w:rsidDel="00000000" w:rsidR="00000000" w:rsidRPr="00000000">
        <w:rPr>
          <w:rFonts w:ascii="Arial" w:cs="Arial" w:eastAsia="Arial" w:hAnsi="Arial"/>
          <w:color w:val="262626"/>
          <w:sz w:val="20"/>
          <w:szCs w:val="20"/>
          <w:rtl w:val="0"/>
        </w:rPr>
        <w:t xml:space="preserve">remain on duty in the designated area until the next supervising teacher takes over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principal must identify potential hazards and risks in the school grounds and take appropriate measures to mitigate these.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Yard Duty area details are available in the Staff Handbook and outlined on the duty roster</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All buildings are locked once students have left them for break times and remain locked until the teacher returns with their students.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color w:val="262626"/>
          <w:sz w:val="20"/>
          <w:szCs w:val="20"/>
          <w:rtl w:val="0"/>
        </w:rPr>
        <w:t xml:space="preserve">The Yard Duty roster is placed in the Staff Memo each week, and a hard copy is displayed on the whiteboard in the Staffroom.</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56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The Deputy Principal is responsible for creating and maintaining the yard duty roster and ensuring any necessary replacements are organised and documented.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Responsibilities and duties for supervising teachers</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All staff must wear their high-vis vests, carry their bumbags, and ensure their mobile phones are stowed on them whenever they are on duty.</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Yard duty times are displayed on the roster.</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Staff must remain on duty until their replacement arrives. If no one arrives, staff are to send a message to the office, and the Leadership team will organise a replacement.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Staff have basic first aid supplies in their bumbags to be used for minor injuries. More serious injuries are dealt with in the office. Staff should send the injured child with a peer to the office. In the case of a serious injury where the student cannot be moved, staff are to call the office or send a child with the red card from the bumbag for assistance.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Emergency response procedures are outline</w:t>
      </w:r>
      <w:r w:rsidDel="00000000" w:rsidR="00000000" w:rsidRPr="00000000">
        <w:rPr>
          <w:rFonts w:ascii="Arial" w:cs="Arial" w:eastAsia="Arial" w:hAnsi="Arial"/>
          <w:color w:val="262626"/>
          <w:sz w:val="20"/>
          <w:szCs w:val="20"/>
          <w:rtl w:val="0"/>
        </w:rPr>
        <w:t xml:space="preserve">d in our First Aid policies and procedures.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A wet weather timetable will be announced over the PA if required. Yard duty staff are to ensure students move calmly and quickly to their classrooms, where they will be met by the classroom duty teacher. Each teacher has a buddy staff member to share duties during break times. LSOs are assigned to classes for wet weather.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Before and after school supervision</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Principals must ensure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school</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supervision is provided for a minimum of ten minutes before and after school.</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color w:val="262626"/>
          <w:sz w:val="20"/>
          <w:szCs w:val="20"/>
          <w:rtl w:val="0"/>
        </w:rPr>
        <w:t xml:space="preserve">Hours and areas of supervision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8:30 am to 8:50 am in the mornings, recess and lunch breaks, and 3:30 to 3:50 in the afternoons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All areas of the playground are supervised during break times as per the roster. Before school, students are supervised on the basketball and netball courts or the multi-games area. Students are supervised in the classrooms from 8:40 to 8:50 am by their classroom teachers.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Students who have not been picked up by 3:45 pm are brought to the office so their parents can be contacted, or they can attend After School Care.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Supervision details are available to parents in the Parent Handbook.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School entry and exit points</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color w:val="262626"/>
          <w:sz w:val="20"/>
          <w:szCs w:val="20"/>
          <w:rtl w:val="0"/>
        </w:rPr>
        <w:t xml:space="preserve">Supervision locations, entry and exit points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60" w:right="0" w:hanging="613"/>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Front gate on school grounds located near the Office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559" w:right="0" w:hanging="612"/>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Back gate of school grounds located on Clota Ave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Parents/guardians/carers have primary responsibility </w:t>
      </w:r>
      <w:r w:rsidDel="00000000" w:rsidR="00000000" w:rsidRPr="00000000">
        <w:rPr>
          <w:rFonts w:ascii="Arial" w:cs="Arial" w:eastAsia="Arial" w:hAnsi="Arial"/>
          <w:color w:val="262626"/>
          <w:sz w:val="20"/>
          <w:szCs w:val="20"/>
          <w:rtl w:val="0"/>
        </w:rPr>
        <w:t xml:space="preserve">for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their child/ren’s travel to and from school.</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color w:val="262626"/>
          <w:sz w:val="20"/>
          <w:szCs w:val="20"/>
          <w:rtl w:val="0"/>
        </w:rPr>
        <w:t xml:space="preserve">Off-site</w:t>
      </w: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 activities and excursions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For all supervision requirements </w:t>
      </w:r>
      <w:r w:rsidDel="00000000" w:rsidR="00000000" w:rsidRPr="00000000">
        <w:rPr>
          <w:rFonts w:ascii="Arial" w:cs="Arial" w:eastAsia="Arial" w:hAnsi="Arial"/>
          <w:color w:val="262626"/>
          <w:sz w:val="20"/>
          <w:szCs w:val="20"/>
          <w:rtl w:val="0"/>
        </w:rPr>
        <w:t xml:space="preserve">related to off-site activities, excursions, including local excursions, refer to the Excursion, Camps,</w:t>
      </w:r>
      <w:r w:rsidDel="00000000" w:rsidR="00000000" w:rsidRPr="00000000">
        <w:rPr>
          <w:rFonts w:ascii="Arial" w:cs="Arial" w:eastAsia="Arial" w:hAnsi="Arial"/>
          <w:b w:val="0"/>
          <w:bCs w:val="0"/>
          <w:i w:val="0"/>
          <w:iCs w:val="0"/>
          <w:smallCaps w:val="0"/>
          <w:strike w:val="0"/>
          <w:sz w:val="20"/>
          <w:szCs w:val="20"/>
          <w:vertAlign w:val="baseline"/>
          <w:rtl w:val="0"/>
        </w:rPr>
        <w:t xml:space="preserve"> and Travel Policy </w:t>
      </w:r>
      <w:r w:rsidDel="00000000" w:rsidR="00000000" w:rsidRPr="00000000">
        <w:rPr>
          <w:rFonts w:ascii="Arial" w:cs="Arial" w:eastAsia="Arial" w:hAnsi="Arial"/>
          <w:b w:val="0"/>
          <w:bCs w:val="0"/>
          <w:i w:val="0"/>
          <w:iCs w:val="0"/>
          <w:smallCaps w:val="0"/>
          <w:strike w:val="0"/>
          <w:sz w:val="20"/>
          <w:szCs w:val="20"/>
          <w:vertAlign w:val="baseline"/>
          <w:rtl w:val="0"/>
        </w:rPr>
        <w:t xml:space="preserve">and </w:t>
      </w:r>
      <w:r w:rsidDel="00000000" w:rsidR="00000000" w:rsidRPr="00000000">
        <w:rPr>
          <w:rFonts w:ascii="Arial" w:cs="Arial" w:eastAsia="Arial" w:hAnsi="Arial"/>
          <w:b w:val="0"/>
          <w:bCs w:val="0"/>
          <w:i w:val="0"/>
          <w:iCs w:val="0"/>
          <w:smallCaps w:val="0"/>
          <w:strike w:val="0"/>
          <w:sz w:val="20"/>
          <w:szCs w:val="20"/>
          <w:vertAlign w:val="baseline"/>
          <w:rtl w:val="0"/>
        </w:rPr>
        <w:t xml:space="preserve">School Excursions Procedures.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Activities involving external providers – onsite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For details regarding </w:t>
      </w:r>
      <w:r w:rsidDel="00000000" w:rsidR="00000000" w:rsidRPr="00000000">
        <w:rPr>
          <w:rFonts w:ascii="Arial" w:cs="Arial" w:eastAsia="Arial" w:hAnsi="Arial"/>
          <w:color w:val="262626"/>
          <w:sz w:val="20"/>
          <w:szCs w:val="20"/>
          <w:rtl w:val="0"/>
        </w:rPr>
        <w:t xml:space="preserve">off-site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external providers, refer to the Excursions, Camps and Travel Policy and Procedures.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Refer to </w:t>
      </w:r>
      <w:r w:rsidDel="00000000" w:rsidR="00000000" w:rsidRPr="00000000">
        <w:rPr>
          <w:rFonts w:ascii="Arial" w:cs="Arial" w:eastAsia="Arial" w:hAnsi="Arial"/>
          <w:color w:val="262626"/>
          <w:sz w:val="20"/>
          <w:szCs w:val="20"/>
          <w:rtl w:val="0"/>
        </w:rPr>
        <w:t xml:space="preserve">our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Child Safety and Wellbeing Policy, Procurement Policy and Risk Assessment Policy when engaging external providers.</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All visitors must adhere to the school’s Child Safety and Wellbeing Policy and Procedures</w:t>
      </w:r>
      <w:r w:rsidDel="00000000" w:rsidR="00000000" w:rsidRPr="00000000">
        <w:rPr>
          <w:rFonts w:ascii="Arial" w:cs="Arial" w:eastAsia="Arial" w:hAnsi="Arial"/>
          <w:color w:val="262626"/>
          <w:sz w:val="20"/>
          <w:szCs w:val="20"/>
          <w:rtl w:val="0"/>
        </w:rPr>
        <w:t xml:space="preserve">, as well as the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Child Safety Code of Conduct.</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Supervision of students provided for presentations and incursions must be appropriate to the age of </w:t>
      </w:r>
      <w:r w:rsidDel="00000000" w:rsidR="00000000" w:rsidRPr="00000000">
        <w:rPr>
          <w:rFonts w:ascii="Arial" w:cs="Arial" w:eastAsia="Arial" w:hAnsi="Arial"/>
          <w:color w:val="262626"/>
          <w:sz w:val="20"/>
          <w:szCs w:val="20"/>
          <w:rtl w:val="0"/>
        </w:rPr>
        <w:t xml:space="preserve">the students, the location, and the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nature of the activity.</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classroom teacher, or teacher in charge of the group</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is responsible for the group at all times. Visiting speakers do not have the authority to supervise students in schools. </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When an external provider is involved in working with a class or group of students</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a teacher will be present throughout the activity. e.g., swimming,</w:t>
      </w:r>
      <w:r w:rsidDel="00000000" w:rsidR="00000000" w:rsidRPr="00000000">
        <w:rPr>
          <w:rFonts w:ascii="Arial" w:cs="Arial" w:eastAsia="Arial" w:hAnsi="Arial"/>
          <w:color w:val="262626"/>
          <w:sz w:val="20"/>
          <w:szCs w:val="20"/>
          <w:rtl w:val="0"/>
        </w:rPr>
        <w:t xml:space="preserve"> a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guest speaker on site.</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External providers are required to sign in at the school office and wear a </w:t>
      </w:r>
      <w:r w:rsidDel="00000000" w:rsidR="00000000" w:rsidRPr="00000000">
        <w:rPr>
          <w:rFonts w:ascii="Arial" w:cs="Arial" w:eastAsia="Arial" w:hAnsi="Arial"/>
          <w:color w:val="262626"/>
          <w:sz w:val="20"/>
          <w:szCs w:val="20"/>
          <w:rtl w:val="0"/>
        </w:rPr>
        <w:t xml:space="preserve">visitor’s identification card</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701" w:right="0" w:hanging="754"/>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Refer to </w:t>
      </w:r>
      <w:hyperlink r:id="rId9">
        <w:r w:rsidDel="00000000" w:rsidR="00000000" w:rsidRPr="00000000">
          <w:rPr>
            <w:rFonts w:ascii="Arial" w:cs="Arial" w:eastAsia="Arial" w:hAnsi="Arial"/>
            <w:b w:val="0"/>
            <w:bCs w:val="0"/>
            <w:i w:val="0"/>
            <w:iCs w:val="0"/>
            <w:smallCaps w:val="0"/>
            <w:strike w:val="0"/>
            <w:color w:val="1155cc"/>
            <w:sz w:val="20"/>
            <w:szCs w:val="20"/>
            <w:u w:val="single"/>
            <w:vertAlign w:val="baseline"/>
            <w:rtl w:val="0"/>
          </w:rPr>
          <w:t xml:space="preserve">Child Safety and Wellbeing Policy</w:t>
        </w:r>
      </w:hyperlink>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for procedures – link here</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External providers must have a Working with Children Check (WWCC) Clearance. The WWCC number must be recorded </w:t>
      </w:r>
      <w:r w:rsidDel="00000000" w:rsidR="00000000" w:rsidRPr="00000000">
        <w:rPr>
          <w:rFonts w:ascii="Arial" w:cs="Arial" w:eastAsia="Arial" w:hAnsi="Arial"/>
          <w:color w:val="262626"/>
          <w:sz w:val="20"/>
          <w:szCs w:val="20"/>
          <w:rtl w:val="0"/>
        </w:rPr>
        <w:t xml:space="preserve">on Sam4Schools</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w:t>
      </w:r>
      <w:r w:rsidDel="00000000" w:rsidR="00000000" w:rsidRPr="00000000">
        <w:rPr>
          <w:rFonts w:ascii="Arial" w:cs="Arial" w:eastAsia="Arial" w:hAnsi="Arial"/>
          <w:color w:val="262626"/>
          <w:sz w:val="20"/>
          <w:szCs w:val="20"/>
          <w:rtl w:val="0"/>
        </w:rPr>
        <w:t xml:space="preserve">An administration officer does this.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record of the activity will be completed by the teacher-in-charge </w:t>
      </w:r>
      <w:r w:rsidDel="00000000" w:rsidR="00000000" w:rsidRPr="00000000">
        <w:rPr>
          <w:rFonts w:ascii="Arial" w:cs="Arial" w:eastAsia="Arial" w:hAnsi="Arial"/>
          <w:color w:val="262626"/>
          <w:sz w:val="20"/>
          <w:szCs w:val="20"/>
          <w:rtl w:val="0"/>
        </w:rPr>
        <w:t xml:space="preserve">and submitted to the principal for approval before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the activity.</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Refer to </w:t>
      </w:r>
      <w:r w:rsidDel="00000000" w:rsidR="00000000" w:rsidRPr="00000000">
        <w:rPr>
          <w:rFonts w:ascii="Arial" w:cs="Arial" w:eastAsia="Arial" w:hAnsi="Arial"/>
          <w:color w:val="262626"/>
          <w:sz w:val="20"/>
          <w:szCs w:val="20"/>
          <w:rtl w:val="0"/>
        </w:rPr>
        <w:t xml:space="preserve">the Excursions, Camps, and Travel Policy and Excursions Procedures for details on</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planning onsite adventure activities.</w:t>
      </w:r>
      <w:r w:rsidDel="00000000" w:rsidR="00000000" w:rsidRPr="00000000">
        <w:rPr>
          <w:rFonts w:ascii="Arial" w:cs="Arial" w:eastAsia="Arial" w:hAnsi="Arial"/>
          <w:color w:val="262626"/>
          <w:sz w:val="20"/>
          <w:szCs w:val="20"/>
          <w:rtl w:val="0"/>
        </w:rPr>
        <w:t xml:space="preserv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If external providers are working </w:t>
      </w:r>
      <w:r w:rsidDel="00000000" w:rsidR="00000000" w:rsidRPr="00000000">
        <w:rPr>
          <w:rFonts w:ascii="Arial" w:cs="Arial" w:eastAsia="Arial" w:hAnsi="Arial"/>
          <w:color w:val="262626"/>
          <w:sz w:val="20"/>
          <w:szCs w:val="20"/>
          <w:rtl w:val="0"/>
        </w:rPr>
        <w:t xml:space="preserve">one-to-one with students, they will be under the supervision and within the line of sight of other teachers in the school, such as music lessons or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National Disability Insurance Scheme (NDIS) providers.</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701" w:right="0" w:hanging="754"/>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All external providers are required to be compliant with Sam4Schools. An administration officer is responsible for overseeing this. Non-compliant providers will not be allowed on-site.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If external providers, such as psychologists</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are providing one-to-one testing, the schedule is monitored by office staff or a school leader.</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Online and remote learning activities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357" w:right="0" w:hanging="36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Where periods of online learning occur</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the appropriate use and management of digital technology is outlined in our schools’ IT Acceptable Use Policy</w:t>
      </w:r>
      <w:r w:rsidDel="00000000" w:rsidR="00000000" w:rsidRPr="00000000">
        <w:rPr>
          <w:rFonts w:ascii="Arial" w:cs="Arial" w:eastAsia="Arial" w:hAnsi="Arial"/>
          <w:color w:val="262626"/>
          <w:sz w:val="20"/>
          <w:szCs w:val="20"/>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Changes to school operating times and alternative programs</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color w:val="262626"/>
          <w:sz w:val="20"/>
          <w:szCs w:val="20"/>
          <w:rtl w:val="0"/>
        </w:rPr>
        <w:t xml:space="preserve">The following procedures occur when there is a change to school operating times.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701" w:right="0" w:hanging="754"/>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Parents and carers are notified well in advance and reminded in the days prior.</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701" w:right="0" w:hanging="754"/>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color w:val="262626"/>
          <w:sz w:val="20"/>
          <w:szCs w:val="20"/>
          <w:rtl w:val="0"/>
        </w:rPr>
        <w:t xml:space="preserve">EXTEND offers out-of-hours care for any early finishes or student-free days. This is advertised through the newsletter.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474"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49">
      <w:pPr>
        <w:keepNext w:val="1"/>
        <w:keepLines w:val="1"/>
        <w:spacing w:after="60" w:before="200" w:lineRule="auto"/>
        <w:rPr>
          <w:rFonts w:ascii="Arial" w:cs="Arial" w:eastAsia="Arial" w:hAnsi="Arial"/>
          <w:color w:val="0b223e"/>
          <w:sz w:val="32"/>
          <w:szCs w:val="32"/>
        </w:rPr>
      </w:pPr>
      <w:r w:rsidDel="00000000" w:rsidR="00000000" w:rsidRPr="00000000">
        <w:rPr>
          <w:rFonts w:ascii="Arial" w:cs="Arial" w:eastAsia="Arial" w:hAnsi="Arial"/>
          <w:color w:val="0b223e"/>
          <w:sz w:val="32"/>
          <w:szCs w:val="32"/>
          <w:rtl w:val="0"/>
        </w:rPr>
        <w:t xml:space="preserve">Definitions</w:t>
      </w:r>
    </w:p>
    <w:p w:rsidR="00000000" w:rsidDel="00000000" w:rsidP="00000000" w:rsidRDefault="00000000" w:rsidRPr="00000000" w14:paraId="0000004A">
      <w:pPr>
        <w:keepNext w:val="1"/>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Child safety</w:t>
      </w:r>
    </w:p>
    <w:p w:rsidR="00000000" w:rsidDel="00000000" w:rsidP="00000000" w:rsidRDefault="00000000" w:rsidRPr="00000000" w14:paraId="0000004B">
      <w:pPr>
        <w:spacing w:after="20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Child safety encompasses matters related to protecting all children from child abuse, managing the risk of child abuse, providing support to a child at risk of child abuse, and responding to suspicions, incidents, disclosures or allegations of child abuse (</w:t>
      </w:r>
      <w:hyperlink r:id="rId10">
        <w:r w:rsidDel="00000000" w:rsidR="00000000" w:rsidRPr="00000000">
          <w:rPr>
            <w:rFonts w:ascii="Arial" w:cs="Arial" w:eastAsia="Arial" w:hAnsi="Arial"/>
            <w:color w:val="0563c1"/>
            <w:sz w:val="20"/>
            <w:szCs w:val="20"/>
            <w:u w:val="single"/>
            <w:rtl w:val="0"/>
          </w:rPr>
          <w:t xml:space="preserve">Ministerial Order No. 1359</w:t>
        </w:r>
      </w:hyperlink>
      <w:r w:rsidDel="00000000" w:rsidR="00000000" w:rsidRPr="00000000">
        <w:rPr>
          <w:rFonts w:ascii="Arial" w:cs="Arial" w:eastAsia="Arial" w:hAnsi="Arial"/>
          <w:color w:val="262626"/>
          <w:sz w:val="20"/>
          <w:szCs w:val="20"/>
          <w:rtl w:val="0"/>
        </w:rPr>
        <w:t xml:space="preserve">).</w:t>
      </w:r>
    </w:p>
    <w:p w:rsidR="00000000" w:rsidDel="00000000" w:rsidP="00000000" w:rsidRDefault="00000000" w:rsidRPr="00000000" w14:paraId="0000004C">
      <w:pPr>
        <w:keepNext w:val="1"/>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Duty of care</w:t>
      </w:r>
    </w:p>
    <w:p w:rsidR="00000000" w:rsidDel="00000000" w:rsidP="00000000" w:rsidRDefault="00000000" w:rsidRPr="00000000" w14:paraId="0000004D">
      <w:pPr>
        <w:spacing w:after="200" w:before="60" w:lineRule="auto"/>
        <w:rPr>
          <w:rFonts w:ascii="Arial" w:cs="Arial" w:eastAsia="Arial" w:hAnsi="Arial"/>
          <w:color w:val="262626"/>
          <w:sz w:val="20"/>
          <w:szCs w:val="20"/>
        </w:rPr>
      </w:pPr>
      <w:bookmarkStart w:colFirst="0" w:colLast="0" w:name="_gl2p2d5zdbc" w:id="0"/>
      <w:bookmarkEnd w:id="0"/>
      <w:r w:rsidDel="00000000" w:rsidR="00000000" w:rsidRPr="00000000">
        <w:rPr>
          <w:rFonts w:ascii="Arial" w:cs="Arial" w:eastAsia="Arial" w:hAnsi="Arial"/>
          <w:color w:val="262626"/>
          <w:sz w:val="20"/>
          <w:szCs w:val="20"/>
          <w:rtl w:val="0"/>
        </w:rPr>
        <w:t xml:space="preserve">Duty of care is a legal obligation that requires schools to take reasonable steps to reduce the risk of reasonably foreseeable harm, which can include personal injury (physical or psychological) or damage to property. The reasonable steps a school may take in response to a potential risk or hazard will depend on the specific circumstances of the risk or hazard.</w:t>
      </w:r>
    </w:p>
    <w:p w:rsidR="00000000" w:rsidDel="00000000" w:rsidP="00000000" w:rsidRDefault="00000000" w:rsidRPr="00000000" w14:paraId="0000004E">
      <w:pPr>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School environment </w:t>
      </w:r>
    </w:p>
    <w:p w:rsidR="00000000" w:rsidDel="00000000" w:rsidP="00000000" w:rsidRDefault="00000000" w:rsidRPr="00000000" w14:paraId="0000004F">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Means any of the following physical, online or virtual places used during or outside school hours:</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campus of the school</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online or virtual school environments made available or authorised by MACS or a MACS school for use by a child or student (including email, intranet systems, software, applications, collaboration tools and online services)</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other locations provided by the school or through a third-party provider for a child or student to use</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including, but not limited to, locations used for camps, approved homestay accommodation, delivery of education and training, sporting events, excursions, competitions and other events (</w:t>
      </w:r>
      <w:hyperlink r:id="rId11">
        <w:r w:rsidDel="00000000" w:rsidR="00000000" w:rsidRPr="00000000">
          <w:rPr>
            <w:rFonts w:ascii="Arial" w:cs="Arial" w:eastAsia="Arial" w:hAnsi="Arial"/>
            <w:b w:val="0"/>
            <w:bCs w:val="0"/>
            <w:i w:val="0"/>
            <w:iCs w:val="0"/>
            <w:smallCaps w:val="0"/>
            <w:strike w:val="0"/>
            <w:color w:val="0563c1"/>
            <w:sz w:val="20"/>
            <w:szCs w:val="20"/>
            <w:u w:val="single"/>
            <w:vertAlign w:val="baseline"/>
            <w:rtl w:val="0"/>
          </w:rPr>
          <w:t xml:space="preserve">Ministerial Order No. 1359</w:t>
        </w:r>
      </w:hyperlink>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t>
      </w:r>
    </w:p>
    <w:p w:rsidR="00000000" w:rsidDel="00000000" w:rsidP="00000000" w:rsidRDefault="00000000" w:rsidRPr="00000000" w14:paraId="00000053">
      <w:pPr>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School staff </w:t>
      </w:r>
    </w:p>
    <w:p w:rsidR="00000000" w:rsidDel="00000000" w:rsidP="00000000" w:rsidRDefault="00000000" w:rsidRPr="00000000" w14:paraId="00000054">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Means an individual working in a school environment who is: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directly engaged or employed by a school/service governing authority</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contracted service provider engaged by MACS (whether a body corporate and whether any other person is an intermediary) engaged to perform child-related work for a MACS school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minister of religion, a religious leader or an employee or officer of a religious body associated with MACS (</w:t>
      </w:r>
      <w:hyperlink r:id="rId12">
        <w:r w:rsidDel="00000000" w:rsidR="00000000" w:rsidRPr="00000000">
          <w:rPr>
            <w:rFonts w:ascii="Arial" w:cs="Arial" w:eastAsia="Arial" w:hAnsi="Arial"/>
            <w:b w:val="0"/>
            <w:bCs w:val="0"/>
            <w:i w:val="0"/>
            <w:iCs w:val="0"/>
            <w:smallCaps w:val="0"/>
            <w:strike w:val="0"/>
            <w:color w:val="0563c1"/>
            <w:sz w:val="20"/>
            <w:szCs w:val="20"/>
            <w:u w:val="single"/>
            <w:vertAlign w:val="baseline"/>
            <w:rtl w:val="0"/>
          </w:rPr>
          <w:t xml:space="preserve">Ministerial Order No. 1359</w:t>
        </w:r>
      </w:hyperlink>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t>
      </w:r>
    </w:p>
    <w:p w:rsidR="00000000" w:rsidDel="00000000" w:rsidP="00000000" w:rsidRDefault="00000000" w:rsidRPr="00000000" w14:paraId="00000058">
      <w:pPr>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Student</w:t>
      </w:r>
    </w:p>
    <w:p w:rsidR="00000000" w:rsidDel="00000000" w:rsidP="00000000" w:rsidRDefault="00000000" w:rsidRPr="00000000" w14:paraId="00000059">
      <w:pPr>
        <w:spacing w:after="20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A student is a person who is enrolled at or attends a MACS school.</w:t>
      </w:r>
    </w:p>
    <w:p w:rsidR="00000000" w:rsidDel="00000000" w:rsidP="00000000" w:rsidRDefault="00000000" w:rsidRPr="00000000" w14:paraId="0000005A">
      <w:pPr>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Volunteer</w:t>
      </w:r>
    </w:p>
    <w:p w:rsidR="00000000" w:rsidDel="00000000" w:rsidP="00000000" w:rsidRDefault="00000000" w:rsidRPr="00000000" w14:paraId="0000005B">
      <w:pPr>
        <w:spacing w:after="20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A person who performs work without remuneration or reward for MACS or a MACS school in the school environment.</w:t>
      </w:r>
    </w:p>
    <w:p w:rsidR="00000000" w:rsidDel="00000000" w:rsidP="00000000" w:rsidRDefault="00000000" w:rsidRPr="00000000" w14:paraId="0000005C">
      <w:pPr>
        <w:spacing w:after="60" w:before="60" w:lineRule="auto"/>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Yard duty</w:t>
      </w:r>
    </w:p>
    <w:p w:rsidR="00000000" w:rsidDel="00000000" w:rsidP="00000000" w:rsidRDefault="00000000" w:rsidRPr="00000000" w14:paraId="0000005D">
      <w:pPr>
        <w:spacing w:after="20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The duty given to teachers to supervise students inside and outside school buildings during breaktimes.</w:t>
      </w:r>
    </w:p>
    <w:p w:rsidR="00000000" w:rsidDel="00000000" w:rsidP="00000000" w:rsidRDefault="00000000" w:rsidRPr="00000000" w14:paraId="0000005E">
      <w:pPr>
        <w:pStyle w:val="Heading2"/>
        <w:rPr/>
      </w:pPr>
      <w:r w:rsidDel="00000000" w:rsidR="00000000" w:rsidRPr="00000000">
        <w:rPr>
          <w:rtl w:val="0"/>
        </w:rPr>
        <w:t xml:space="preserve">Related policies and documents</w:t>
      </w:r>
    </w:p>
    <w:p w:rsidR="00000000" w:rsidDel="00000000" w:rsidP="00000000" w:rsidRDefault="00000000" w:rsidRPr="00000000" w14:paraId="0000005F">
      <w:pPr>
        <w:pStyle w:val="Heading4"/>
        <w:spacing w:before="60" w:lineRule="auto"/>
        <w:rPr/>
      </w:pPr>
      <w:r w:rsidDel="00000000" w:rsidR="00000000" w:rsidRPr="00000000">
        <w:rPr>
          <w:rtl w:val="0"/>
        </w:rPr>
        <w:t xml:space="preserve">Supporting documents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Yard Duty Roster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Staff Handbook</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Parent Handbook</w:t>
      </w:r>
    </w:p>
    <w:p w:rsidR="00000000" w:rsidDel="00000000" w:rsidP="00000000" w:rsidRDefault="00000000" w:rsidRPr="00000000" w14:paraId="00000063">
      <w:pPr>
        <w:pStyle w:val="Heading4"/>
        <w:rPr/>
      </w:pPr>
      <w:r w:rsidDel="00000000" w:rsidR="00000000" w:rsidRPr="00000000">
        <w:rPr>
          <w:rtl w:val="0"/>
        </w:rPr>
        <w:t xml:space="preserve">Related MACS policies and documents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Supervision Policy for MACS Schools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Supervision Procedures for MACS schools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Child Safety and Wellbeing Policy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First Aid Policy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Teacher Registration Policy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Working with Children Check Policy</w:t>
      </w:r>
    </w:p>
    <w:p w:rsidR="00000000" w:rsidDel="00000000" w:rsidP="00000000" w:rsidRDefault="00000000" w:rsidRPr="00000000" w14:paraId="0000006A">
      <w:pPr>
        <w:pStyle w:val="Heading4"/>
        <w:rPr/>
      </w:pPr>
      <w:r w:rsidDel="00000000" w:rsidR="00000000" w:rsidRPr="00000000">
        <w:rPr>
          <w:rtl w:val="0"/>
        </w:rPr>
      </w:r>
    </w:p>
    <w:p w:rsidR="00000000" w:rsidDel="00000000" w:rsidP="00000000" w:rsidRDefault="00000000" w:rsidRPr="00000000" w14:paraId="0000006B">
      <w:pPr>
        <w:pStyle w:val="Heading2"/>
        <w:rPr/>
      </w:pPr>
      <w:r w:rsidDel="00000000" w:rsidR="00000000" w:rsidRPr="00000000">
        <w:rPr>
          <w:rtl w:val="0"/>
        </w:rPr>
        <w:t xml:space="preserve">Policy information table </w:t>
      </w:r>
    </w:p>
    <w:tbl>
      <w:tblPr>
        <w:tblStyle w:val="Table1"/>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689"/>
        <w:gridCol w:w="6100"/>
        <w:tblGridChange w:id="0">
          <w:tblGrid>
            <w:gridCol w:w="2689"/>
            <w:gridCol w:w="6100"/>
          </w:tblGrid>
        </w:tblGridChange>
      </w:tblGrid>
      <w:tr>
        <w:trPr>
          <w:cantSplit w:val="0"/>
          <w:trHeight w:val="147" w:hRule="atLeast"/>
          <w:tblHeader w:val="0"/>
        </w:trPr>
        <w:tc>
          <w:tcPr>
            <w:tcMar>
              <w:top w:w="28.0" w:type="dxa"/>
            </w:tcMar>
            <w:vAlign w:val="center"/>
          </w:tcPr>
          <w:p w:rsidR="00000000" w:rsidDel="00000000" w:rsidP="00000000" w:rsidRDefault="00000000" w:rsidRPr="00000000" w14:paraId="0000006C">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Approving authority</w:t>
            </w:r>
          </w:p>
        </w:tc>
        <w:tc>
          <w:tcPr>
            <w:tcMar>
              <w:top w:w="28.0" w:type="dxa"/>
            </w:tcMar>
            <w:vAlign w:val="center"/>
          </w:tcPr>
          <w:p w:rsidR="00000000" w:rsidDel="00000000" w:rsidP="00000000" w:rsidRDefault="00000000" w:rsidRPr="00000000" w14:paraId="0000006D">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Learning and Regional Services</w:t>
            </w:r>
          </w:p>
        </w:tc>
      </w:tr>
      <w:tr>
        <w:trPr>
          <w:cantSplit w:val="0"/>
          <w:trHeight w:val="147" w:hRule="atLeast"/>
          <w:tblHeader w:val="0"/>
        </w:trPr>
        <w:tc>
          <w:tcPr>
            <w:tcMar>
              <w:top w:w="28.0" w:type="dxa"/>
            </w:tcMar>
            <w:vAlign w:val="center"/>
          </w:tcPr>
          <w:p w:rsidR="00000000" w:rsidDel="00000000" w:rsidP="00000000" w:rsidRDefault="00000000" w:rsidRPr="00000000" w14:paraId="0000006E">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Approval date</w:t>
            </w:r>
          </w:p>
        </w:tc>
        <w:tc>
          <w:tcPr>
            <w:tcMar>
              <w:top w:w="28.0" w:type="dxa"/>
            </w:tcMar>
            <w:vAlign w:val="center"/>
          </w:tcPr>
          <w:p w:rsidR="00000000" w:rsidDel="00000000" w:rsidP="00000000" w:rsidRDefault="00000000" w:rsidRPr="00000000" w14:paraId="0000006F">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1 November 2023</w:t>
            </w:r>
          </w:p>
        </w:tc>
      </w:tr>
      <w:tr>
        <w:trPr>
          <w:cantSplit w:val="0"/>
          <w:trHeight w:val="132" w:hRule="atLeast"/>
          <w:tblHeader w:val="0"/>
        </w:trPr>
        <w:tc>
          <w:tcPr>
            <w:tcMar>
              <w:top w:w="28.0" w:type="dxa"/>
            </w:tcMar>
            <w:vAlign w:val="center"/>
          </w:tcPr>
          <w:p w:rsidR="00000000" w:rsidDel="00000000" w:rsidP="00000000" w:rsidRDefault="00000000" w:rsidRPr="00000000" w14:paraId="00000070">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Major review by</w:t>
            </w:r>
          </w:p>
        </w:tc>
        <w:tc>
          <w:tcPr>
            <w:tcMar>
              <w:top w:w="28.0" w:type="dxa"/>
            </w:tcMar>
            <w:vAlign w:val="center"/>
          </w:tcPr>
          <w:p w:rsidR="00000000" w:rsidDel="00000000" w:rsidP="00000000" w:rsidRDefault="00000000" w:rsidRPr="00000000" w14:paraId="00000071">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March 2025</w:t>
            </w:r>
          </w:p>
        </w:tc>
      </w:tr>
      <w:tr>
        <w:trPr>
          <w:cantSplit w:val="0"/>
          <w:trHeight w:val="132" w:hRule="atLeast"/>
          <w:tblHeader w:val="0"/>
        </w:trPr>
        <w:tc>
          <w:tcPr>
            <w:tcMar>
              <w:top w:w="28.0" w:type="dxa"/>
            </w:tcMar>
            <w:vAlign w:val="center"/>
          </w:tcPr>
          <w:p w:rsidR="00000000" w:rsidDel="00000000" w:rsidP="00000000" w:rsidRDefault="00000000" w:rsidRPr="00000000" w14:paraId="00000072">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Publication details</w:t>
            </w:r>
          </w:p>
        </w:tc>
        <w:tc>
          <w:tcPr>
            <w:tcMar>
              <w:top w:w="28.0" w:type="dxa"/>
            </w:tcMar>
            <w:vAlign w:val="center"/>
          </w:tcPr>
          <w:p w:rsidR="00000000" w:rsidDel="00000000" w:rsidP="00000000" w:rsidRDefault="00000000" w:rsidRPr="00000000" w14:paraId="00000073">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CEVN</w:t>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57" w:right="0" w:hanging="357"/>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531" w:top="1089" w:left="1531" w:right="153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tabs>
        <w:tab w:val="right" w:leader="none" w:pos="8789"/>
      </w:tabs>
      <w:rPr>
        <w:rFonts w:ascii="Arial" w:cs="Arial" w:eastAsia="Arial" w:hAnsi="Arial"/>
        <w:color w:val="595959"/>
      </w:rPr>
    </w:pPr>
    <w:r w:rsidDel="00000000" w:rsidR="00000000" w:rsidRPr="00000000">
      <w:rPr>
        <w:rFonts w:ascii="Arial" w:cs="Arial" w:eastAsia="Arial" w:hAnsi="Arial"/>
        <w:b w:val="1"/>
        <w:bCs w:val="1"/>
        <w:color w:val="595959"/>
        <w:sz w:val="16"/>
        <w:szCs w:val="16"/>
        <w:rtl w:val="0"/>
      </w:rPr>
      <w:t xml:space="preserve"> D23/95157 </w:t>
    </w:r>
    <w:r w:rsidDel="00000000" w:rsidR="00000000" w:rsidRPr="00000000">
      <w:rPr>
        <w:rFonts w:ascii="Arial" w:cs="Arial" w:eastAsia="Arial" w:hAnsi="Arial"/>
        <w:b w:val="1"/>
        <w:bCs w:val="1"/>
        <w:color w:val="595959"/>
        <w:sz w:val="16"/>
        <w:szCs w:val="16"/>
        <w:rtl w:val="0"/>
      </w:rPr>
      <w:t xml:space="preserve">St Francis Xavier Supervision Procedures – [Template for schools] – v1.0 – 2023</w:t>
    </w:r>
    <w:r w:rsidDel="00000000" w:rsidR="00000000" w:rsidRPr="00000000">
      <w:rPr>
        <w:rFonts w:ascii="Arial" w:cs="Arial" w:eastAsia="Arial" w:hAnsi="Arial"/>
        <w:color w:val="595959"/>
        <w:rtl w:val="0"/>
      </w:rPr>
      <w:tab/>
    </w:r>
    <w:r w:rsidDel="00000000" w:rsidR="00000000" w:rsidRPr="00000000">
      <w:rPr>
        <w:rFonts w:ascii="Arial" w:cs="Arial" w:eastAsia="Arial" w:hAnsi="Arial"/>
        <w:b w:val="1"/>
        <w:bCs w:val="1"/>
        <w:color w:val="595959"/>
        <w:sz w:val="16"/>
        <w:szCs w:val="16"/>
        <w:rtl w:val="0"/>
      </w:rPr>
      <w:t xml:space="preserve">Page </w:t>
    </w:r>
    <w:r w:rsidDel="00000000" w:rsidR="00000000" w:rsidRPr="00000000">
      <w:rPr>
        <w:rFonts w:ascii="Arial" w:cs="Arial" w:eastAsia="Arial" w:hAnsi="Arial"/>
        <w:b w:val="1"/>
        <w:bCs w:val="1"/>
        <w:color w:val="595959"/>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-172704</wp:posOffset>
              </wp:positionV>
              <wp:extent cx="5612765" cy="12700"/>
              <wp:effectExtent b="0" l="0" r="0" t="0"/>
              <wp:wrapNone/>
              <wp:docPr id="1" name=""/>
              <a:graphic>
                <a:graphicData uri="http://schemas.microsoft.com/office/word/2010/wordprocessingShape">
                  <wps:wsp>
                    <wps:cNvCnPr/>
                    <wps:spPr>
                      <a:xfrm>
                        <a:off x="2539618" y="3780000"/>
                        <a:ext cx="56127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-172704</wp:posOffset>
              </wp:positionV>
              <wp:extent cx="5612765"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12765"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07" w:hanging="547"/>
      </w:pPr>
      <w:rPr>
        <w:color w:val="000000"/>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pPr>
    <w:rPr>
      <w:rFonts w:ascii="Arial" w:cs="Arial" w:eastAsia="Arial" w:hAnsi="Arial"/>
      <w:color w:val="0b223e"/>
      <w:sz w:val="32"/>
      <w:szCs w:val="32"/>
    </w:rPr>
  </w:style>
  <w:style w:type="paragraph" w:styleId="Heading3">
    <w:name w:val="heading 3"/>
    <w:basedOn w:val="Normal"/>
    <w:next w:val="Normal"/>
    <w:pPr>
      <w:spacing w:after="60" w:before="200" w:lineRule="auto"/>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28.0" w:type="dxa"/>
        <w:right w:w="57.0" w:type="dxa"/>
      </w:tblCellMar>
    </w:tblPr>
    <w:tblStylePr w:type="firstCol">
      <w:rPr>
        <w:b w:val="1"/>
        <w:bCs w:val="1"/>
      </w:rPr>
    </w:tblStylePr>
    <w:tblStylePr w:type="firstRow">
      <w:rPr>
        <w:b w:val="1"/>
        <w:bCs w:val="1"/>
      </w:rPr>
      <w:tcPr>
        <w:tcBorders>
          <w:bottom w:color="95b3d7" w:space="0" w:sz="12" w:val="single"/>
        </w:tcBorders>
      </w:tcPr>
    </w:tblStylePr>
    <w:tblStylePr w:type="lastCol">
      <w:rPr>
        <w:b w:val="1"/>
        <w:bCs w:val="1"/>
      </w:rPr>
    </w:tblStylePr>
    <w:tblStylePr w:type="lastRow">
      <w:rPr>
        <w:b w:val="1"/>
        <w:bCs w:val="1"/>
      </w:rPr>
      <w:tcPr>
        <w:tcBorders>
          <w:top w:color="95b3d7"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education.vic.gov.au/Documents/about/programs/health/protect/Ministerial_Order.pdf" TargetMode="External"/><Relationship Id="rId10" Type="http://schemas.openxmlformats.org/officeDocument/2006/relationships/hyperlink" Target="https://www.education.vic.gov.au/Documents/about/programs/health/protect/Ministerial_Order.pdf" TargetMode="External"/><Relationship Id="rId13" Type="http://schemas.openxmlformats.org/officeDocument/2006/relationships/header" Target="header2.xml"/><Relationship Id="rId12" Type="http://schemas.openxmlformats.org/officeDocument/2006/relationships/hyperlink" Target="https://www.education.vic.gov.au/Documents/about/programs/health/protect/Ministerial_Order.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4Bb2mlab3lDkoz5HDIqT8fu9qo-_EoO68NSOm1_seLw/edit?usp=drive_link"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0x010100BE948D1A1819C045A0A0141C1E2FEE83</vt:lpwstr>
  </property>
  <property fmtid="{D5CDD505-2E9C-101B-9397-08002B2CF9AE}" pid="3" name="MediaServiceImageTags">
    <vt:lpwstr>MediaServiceImageTags</vt:lpwstr>
  </property>
  <property fmtid="{D5CDD505-2E9C-101B-9397-08002B2CF9AE}" pid="4" name="_dlc_DocIdItemGuid">
    <vt:lpwstr>3254d17f-2fe0-4e97-8328-4c47cdcb71ac</vt:lpwstr>
  </property>
</Properties>
</file>