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0C3"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noProof/>
          <w:color w:val="262626"/>
          <w:sz w:val="20"/>
          <w:szCs w:val="2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599045" cy="1609090"/>
            <wp:effectExtent l="0" t="0" r="0" b="0"/>
            <wp:wrapNone/>
            <wp:docPr id="3"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7"/>
                    <a:srcRect/>
                    <a:stretch>
                      <a:fillRect/>
                    </a:stretch>
                  </pic:blipFill>
                  <pic:spPr>
                    <a:xfrm>
                      <a:off x="0" y="0"/>
                      <a:ext cx="7599045" cy="160909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4927600</wp:posOffset>
                </wp:positionH>
                <wp:positionV relativeFrom="paragraph">
                  <wp:posOffset>-495299</wp:posOffset>
                </wp:positionV>
                <wp:extent cx="1285875" cy="1247775"/>
                <wp:effectExtent l="0" t="0" r="0" b="0"/>
                <wp:wrapNone/>
                <wp:docPr id="1" name="Rectangle 1"/>
                <wp:cNvGraphicFramePr/>
                <a:graphic xmlns:a="http://schemas.openxmlformats.org/drawingml/2006/main">
                  <a:graphicData uri="http://schemas.microsoft.com/office/word/2010/wordprocessingShape">
                    <wps:wsp>
                      <wps:cNvSpPr/>
                      <wps:spPr>
                        <a:xfrm>
                          <a:off x="4707825" y="3160875"/>
                          <a:ext cx="1276350" cy="1238250"/>
                        </a:xfrm>
                        <a:prstGeom prst="rect">
                          <a:avLst/>
                        </a:prstGeom>
                        <a:blipFill rotWithShape="1">
                          <a:blip r:embed="rId8">
                            <a:alphaModFix/>
                          </a:blip>
                          <a:stretch>
                            <a:fillRect/>
                          </a:stretch>
                        </a:blipFill>
                        <a:ln>
                          <a:noFill/>
                        </a:ln>
                      </wps:spPr>
                      <wps:txbx>
                        <w:txbxContent>
                          <w:p w:rsidR="003660C3" w:rsidRDefault="003660C3">
                            <w:pPr>
                              <w:spacing w:before="40" w:after="40"/>
                              <w:jc w:val="center"/>
                              <w:textDirection w:val="btLr"/>
                            </w:pPr>
                          </w:p>
                        </w:txbxContent>
                      </wps:txbx>
                      <wps:bodyPr spcFirstLastPara="1" wrap="square" lIns="0" tIns="0" rIns="0" bIns="0" anchor="ctr" anchorCtr="0">
                        <a:noAutofit/>
                      </wps:bodyPr>
                    </wps:wsp>
                  </a:graphicData>
                </a:graphic>
              </wp:anchor>
            </w:drawing>
          </mc:Choice>
          <mc:Fallback>
            <w:pict>
              <v:rect id="Rectangle 1" o:spid="_x0000_s1026" style="position:absolute;margin-left:388pt;margin-top:-39pt;width:101.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YqKKK80k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" stroked="f">
                <v:fill r:id="rId9" o:title="" recolor="t" rotate="t" type="frame"/>
                <v:textbox inset="0,0,0,0">
                  <w:txbxContent>
                    <w:p w:rsidR="003660C3" w:rsidRDefault="003660C3">
                      <w:pPr>
                        <w:spacing w:before="40" w:after="40"/>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-101599</wp:posOffset>
                </wp:positionH>
                <wp:positionV relativeFrom="paragraph">
                  <wp:posOffset>63500</wp:posOffset>
                </wp:positionV>
                <wp:extent cx="4291330" cy="793297"/>
                <wp:effectExtent l="0" t="0" r="0" b="0"/>
                <wp:wrapNone/>
                <wp:docPr id="2" name="Rectangle 2"/>
                <wp:cNvGraphicFramePr/>
                <a:graphic xmlns:a="http://schemas.openxmlformats.org/drawingml/2006/main">
                  <a:graphicData uri="http://schemas.microsoft.com/office/word/2010/wordprocessingShape">
                    <wps:wsp>
                      <wps:cNvSpPr/>
                      <wps:spPr>
                        <a:xfrm>
                          <a:off x="3205098" y="3388114"/>
                          <a:ext cx="4281805" cy="783772"/>
                        </a:xfrm>
                        <a:prstGeom prst="rect">
                          <a:avLst/>
                        </a:prstGeom>
                        <a:noFill/>
                        <a:ln>
                          <a:noFill/>
                        </a:ln>
                      </wps:spPr>
                      <wps:txbx>
                        <w:txbxContent>
                          <w:p w:rsidR="003660C3" w:rsidRDefault="00000000">
                            <w:pPr>
                              <w:textDirection w:val="btLr"/>
                            </w:pPr>
                            <w:r>
                              <w:rPr>
                                <w:rFonts w:ascii="Arial" w:eastAsia="Arial" w:hAnsi="Arial" w:cs="Arial"/>
                                <w:color w:val="FFDF00"/>
                                <w:sz w:val="36"/>
                              </w:rPr>
                              <w:t>St Francis Xavier Medical Management Communication Plan</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margin-left:-8pt;margin-top:5pt;width:337.9pt;height:6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" filled="f" stroked="f">
                <v:textbox inset="2.53958mm,1.2694mm,2.53958mm,1.2694mm">
                  <w:txbxContent>
                    <w:p w:rsidR="003660C3" w:rsidRDefault="00000000">
                      <w:pPr>
                        <w:textDirection w:val="btLr"/>
                      </w:pPr>
                      <w:r>
                        <w:rPr>
                          <w:rFonts w:ascii="Arial" w:eastAsia="Arial" w:hAnsi="Arial" w:cs="Arial"/>
                          <w:color w:val="FFDF00"/>
                          <w:sz w:val="36"/>
                        </w:rPr>
                        <w:t>St Francis Xavier Medical Management Communication Plan</w:t>
                      </w:r>
                    </w:p>
                  </w:txbxContent>
                </v:textbox>
              </v:rect>
            </w:pict>
          </mc:Fallback>
        </mc:AlternateContent>
      </w:r>
    </w:p>
    <w:p w:rsidR="003660C3" w:rsidRDefault="003660C3">
      <w:pPr>
        <w:pBdr>
          <w:top w:val="nil"/>
          <w:left w:val="nil"/>
          <w:bottom w:val="nil"/>
          <w:right w:val="nil"/>
          <w:between w:val="nil"/>
        </w:pBdr>
        <w:spacing w:before="60" w:after="200"/>
        <w:rPr>
          <w:rFonts w:ascii="Arial" w:eastAsia="Arial" w:hAnsi="Arial" w:cs="Arial"/>
          <w:color w:val="262626"/>
          <w:sz w:val="20"/>
          <w:szCs w:val="20"/>
        </w:rPr>
      </w:pPr>
    </w:p>
    <w:p w:rsidR="003660C3" w:rsidRDefault="003660C3">
      <w:pPr>
        <w:pBdr>
          <w:top w:val="nil"/>
          <w:left w:val="nil"/>
          <w:bottom w:val="nil"/>
          <w:right w:val="nil"/>
          <w:between w:val="nil"/>
        </w:pBdr>
        <w:spacing w:before="60" w:after="200"/>
        <w:rPr>
          <w:rFonts w:ascii="Arial" w:eastAsia="Arial" w:hAnsi="Arial" w:cs="Arial"/>
          <w:color w:val="262626"/>
          <w:sz w:val="20"/>
          <w:szCs w:val="20"/>
        </w:rPr>
      </w:pPr>
    </w:p>
    <w:p w:rsidR="003660C3" w:rsidRDefault="003660C3">
      <w:pPr>
        <w:pBdr>
          <w:top w:val="nil"/>
          <w:left w:val="nil"/>
          <w:bottom w:val="nil"/>
          <w:right w:val="nil"/>
          <w:between w:val="nil"/>
        </w:pBdr>
        <w:spacing w:before="60" w:after="200"/>
        <w:rPr>
          <w:rFonts w:ascii="Arial" w:eastAsia="Arial" w:hAnsi="Arial" w:cs="Arial"/>
          <w:color w:val="262626"/>
          <w:sz w:val="20"/>
          <w:szCs w:val="20"/>
        </w:rPr>
      </w:pPr>
    </w:p>
    <w:p w:rsidR="003660C3" w:rsidRDefault="00000000">
      <w:pPr>
        <w:pStyle w:val="Heading2"/>
      </w:pPr>
      <w:r>
        <w:t>How staff members and volunteers are informed about students with medical needs</w:t>
      </w:r>
    </w:p>
    <w:p w:rsidR="003660C3" w:rsidRDefault="00000000">
      <w:pPr>
        <w:pStyle w:val="Heading3"/>
      </w:pPr>
      <w:r>
        <w:t>Staff Members and volunteers</w:t>
      </w:r>
    </w:p>
    <w:p w:rsidR="003660C3" w:rsidRDefault="00000000">
      <w:pPr>
        <w:pBdr>
          <w:top w:val="nil"/>
          <w:left w:val="nil"/>
          <w:bottom w:val="nil"/>
          <w:right w:val="nil"/>
          <w:between w:val="nil"/>
        </w:pBdr>
        <w:tabs>
          <w:tab w:val="left" w:pos="3000"/>
        </w:tabs>
        <w:spacing w:before="60" w:after="200"/>
        <w:rPr>
          <w:rFonts w:ascii="Arial" w:eastAsia="Arial" w:hAnsi="Arial" w:cs="Arial"/>
          <w:color w:val="262626"/>
          <w:sz w:val="20"/>
          <w:szCs w:val="20"/>
        </w:rPr>
      </w:pPr>
      <w:r>
        <w:rPr>
          <w:rFonts w:ascii="Arial" w:eastAsia="Arial" w:hAnsi="Arial" w:cs="Arial"/>
          <w:color w:val="262626"/>
          <w:sz w:val="20"/>
          <w:szCs w:val="20"/>
        </w:rPr>
        <w:t xml:space="preserve">Prior to a student with a diagnosed health care need, mobility need, personalized care need, allergy or relevant medical condition commencing at St Francis Xavier, a Medical Management Plan </w:t>
      </w:r>
      <w:proofErr w:type="spellStart"/>
      <w:r>
        <w:rPr>
          <w:rFonts w:ascii="Arial" w:eastAsia="Arial" w:hAnsi="Arial" w:cs="Arial"/>
          <w:color w:val="262626"/>
          <w:sz w:val="20"/>
          <w:szCs w:val="20"/>
        </w:rPr>
        <w:t>authorised</w:t>
      </w:r>
      <w:proofErr w:type="spellEnd"/>
      <w:r>
        <w:rPr>
          <w:rFonts w:ascii="Arial" w:eastAsia="Arial" w:hAnsi="Arial" w:cs="Arial"/>
          <w:color w:val="262626"/>
          <w:sz w:val="20"/>
          <w:szCs w:val="20"/>
        </w:rPr>
        <w:t xml:space="preserve"> by the treating medical/health practitioner is required so that the school can enact appropriate care. St Francis Xavier will provide each staff member and volunteer (as appropriate) with access to the Medical Management Policy and teachers will be notified of students who have a Medical Management Plan and associated Student Health Plan and the practices required.   </w:t>
      </w:r>
    </w:p>
    <w:p w:rsidR="003660C3" w:rsidRDefault="00000000">
      <w:pPr>
        <w:pBdr>
          <w:top w:val="nil"/>
          <w:left w:val="nil"/>
          <w:bottom w:val="nil"/>
          <w:right w:val="nil"/>
          <w:between w:val="nil"/>
        </w:pBdr>
        <w:tabs>
          <w:tab w:val="left" w:pos="3000"/>
        </w:tabs>
        <w:spacing w:before="60" w:after="200"/>
        <w:ind w:right="49"/>
        <w:rPr>
          <w:rFonts w:ascii="Arial" w:eastAsia="Arial" w:hAnsi="Arial" w:cs="Arial"/>
          <w:color w:val="262626"/>
          <w:sz w:val="20"/>
          <w:szCs w:val="20"/>
        </w:rPr>
      </w:pPr>
      <w:r>
        <w:rPr>
          <w:rFonts w:ascii="Arial" w:eastAsia="Arial" w:hAnsi="Arial" w:cs="Arial"/>
          <w:color w:val="262626"/>
          <w:sz w:val="20"/>
          <w:szCs w:val="20"/>
        </w:rPr>
        <w:t>Parents are informed of how they can communicate any changes to the health care needs of their child through the enrolment policy and regular reminders provided through the school newsletter, Program Support Group Meetings, Parent Teacher Meetings/Year level briefings, camps and excursion notifications.</w:t>
      </w:r>
    </w:p>
    <w:p w:rsidR="003660C3" w:rsidRDefault="00000000">
      <w:pPr>
        <w:pStyle w:val="Heading3"/>
      </w:pPr>
      <w:r>
        <w:t>Policies and Procedures</w:t>
      </w:r>
    </w:p>
    <w:p w:rsidR="003660C3" w:rsidRDefault="00000000">
      <w:pPr>
        <w:pBdr>
          <w:top w:val="nil"/>
          <w:left w:val="nil"/>
          <w:bottom w:val="nil"/>
          <w:right w:val="nil"/>
          <w:between w:val="nil"/>
        </w:pBdr>
        <w:tabs>
          <w:tab w:val="left" w:pos="3000"/>
        </w:tabs>
        <w:spacing w:before="60" w:after="200"/>
        <w:rPr>
          <w:rFonts w:ascii="Arial" w:eastAsia="Arial" w:hAnsi="Arial" w:cs="Arial"/>
          <w:color w:val="262626"/>
          <w:sz w:val="20"/>
          <w:szCs w:val="20"/>
        </w:rPr>
      </w:pPr>
      <w:r>
        <w:rPr>
          <w:rFonts w:ascii="Arial" w:eastAsia="Arial" w:hAnsi="Arial" w:cs="Arial"/>
          <w:color w:val="262626"/>
          <w:sz w:val="20"/>
          <w:szCs w:val="20"/>
        </w:rPr>
        <w:t xml:space="preserve">St Francis Xavier provides staff with information about the requirements for managing health care needs, mobility needs and/or </w:t>
      </w:r>
      <w:proofErr w:type="spellStart"/>
      <w:r>
        <w:rPr>
          <w:rFonts w:ascii="Arial" w:eastAsia="Arial" w:hAnsi="Arial" w:cs="Arial"/>
          <w:color w:val="262626"/>
          <w:sz w:val="20"/>
          <w:szCs w:val="20"/>
        </w:rPr>
        <w:t>personalised</w:t>
      </w:r>
      <w:proofErr w:type="spellEnd"/>
      <w:r>
        <w:rPr>
          <w:rFonts w:ascii="Arial" w:eastAsia="Arial" w:hAnsi="Arial" w:cs="Arial"/>
          <w:color w:val="262626"/>
          <w:sz w:val="20"/>
          <w:szCs w:val="20"/>
        </w:rPr>
        <w:t xml:space="preserve"> care and support in the following policies, procedures and guidance materials.  </w:t>
      </w:r>
    </w:p>
    <w:p w:rsidR="003660C3" w:rsidRDefault="00000000">
      <w:pPr>
        <w:pBdr>
          <w:top w:val="nil"/>
          <w:left w:val="nil"/>
          <w:bottom w:val="nil"/>
          <w:right w:val="nil"/>
          <w:between w:val="nil"/>
        </w:pBdr>
        <w:tabs>
          <w:tab w:val="left" w:pos="3000"/>
        </w:tabs>
        <w:spacing w:before="60" w:after="200"/>
        <w:rPr>
          <w:rFonts w:ascii="Arial" w:eastAsia="Arial" w:hAnsi="Arial" w:cs="Arial"/>
          <w:color w:val="262626"/>
          <w:sz w:val="20"/>
          <w:szCs w:val="20"/>
        </w:rPr>
      </w:pPr>
      <w:r>
        <w:rPr>
          <w:rFonts w:ascii="Arial" w:eastAsia="Arial" w:hAnsi="Arial" w:cs="Arial"/>
          <w:color w:val="262626"/>
          <w:sz w:val="20"/>
          <w:szCs w:val="20"/>
        </w:rPr>
        <w:t>Staff are required to be familiar with the following policies and procedures.</w:t>
      </w:r>
    </w:p>
    <w:tbl>
      <w:tblPr>
        <w:tblStyle w:val="a"/>
        <w:tblW w:w="8647" w:type="dxa"/>
        <w:tblBorders>
          <w:top w:val="single" w:sz="4" w:space="0" w:color="B4C6E7"/>
          <w:left w:val="single" w:sz="4" w:space="0" w:color="B4C6E7"/>
          <w:bottom w:val="single" w:sz="4" w:space="0" w:color="A6A6A6"/>
          <w:right w:val="single" w:sz="4" w:space="0" w:color="B4C6E7"/>
          <w:insideH w:val="single" w:sz="4" w:space="0" w:color="A6A6A6"/>
          <w:insideV w:val="single" w:sz="4" w:space="0" w:color="A6A6A6"/>
        </w:tblBorders>
        <w:tblLayout w:type="fixed"/>
        <w:tblLook w:val="0420" w:firstRow="1" w:lastRow="0" w:firstColumn="0" w:lastColumn="0" w:noHBand="0" w:noVBand="1"/>
      </w:tblPr>
      <w:tblGrid>
        <w:gridCol w:w="1729"/>
        <w:gridCol w:w="1729"/>
        <w:gridCol w:w="1730"/>
        <w:gridCol w:w="1729"/>
        <w:gridCol w:w="1730"/>
      </w:tblGrid>
      <w:tr w:rsidR="003660C3" w:rsidTr="003660C3">
        <w:trPr>
          <w:cnfStyle w:val="100000000000" w:firstRow="1" w:lastRow="0" w:firstColumn="0" w:lastColumn="0" w:oddVBand="0" w:evenVBand="0" w:oddHBand="0" w:evenHBand="0" w:firstRowFirstColumn="0" w:firstRowLastColumn="0" w:lastRowFirstColumn="0" w:lastRowLastColumn="0"/>
          <w:trHeight w:val="541"/>
        </w:trPr>
        <w:tc>
          <w:tcPr>
            <w:tcW w:w="1729"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Item</w:t>
            </w:r>
          </w:p>
        </w:tc>
        <w:tc>
          <w:tcPr>
            <w:tcW w:w="1729"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Location</w:t>
            </w:r>
          </w:p>
        </w:tc>
        <w:tc>
          <w:tcPr>
            <w:tcW w:w="1730"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Responsibility for</w:t>
            </w:r>
          </w:p>
        </w:tc>
        <w:tc>
          <w:tcPr>
            <w:tcW w:w="1729"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Applicable to</w:t>
            </w:r>
          </w:p>
        </w:tc>
        <w:tc>
          <w:tcPr>
            <w:tcW w:w="1730"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Updated</w:t>
            </w:r>
          </w:p>
        </w:tc>
      </w:tr>
      <w:tr w:rsidR="003660C3" w:rsidTr="003660C3">
        <w:tc>
          <w:tcPr>
            <w:tcW w:w="1729"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Medical Management Policy</w:t>
            </w:r>
          </w:p>
        </w:tc>
        <w:tc>
          <w:tcPr>
            <w:tcW w:w="1729"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1155CC"/>
                <w:sz w:val="20"/>
                <w:szCs w:val="20"/>
                <w:u w:val="single"/>
              </w:rPr>
              <w:t>Policy Drive</w:t>
            </w:r>
          </w:p>
        </w:tc>
        <w:tc>
          <w:tcPr>
            <w:tcW w:w="1730"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rPr>
          <w:cnfStyle w:val="000000010000" w:firstRow="0" w:lastRow="0" w:firstColumn="0" w:lastColumn="0" w:oddVBand="0" w:evenVBand="0" w:oddHBand="0" w:evenHBand="1" w:firstRowFirstColumn="0" w:firstRowLastColumn="0" w:lastRowFirstColumn="0" w:lastRowLastColumn="0"/>
        </w:trPr>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Administration of Medication Policy</w:t>
            </w:r>
          </w:p>
        </w:tc>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1155CC"/>
                <w:sz w:val="20"/>
                <w:szCs w:val="20"/>
                <w:u w:val="single"/>
              </w:rPr>
              <w:t>Policy Drive</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c>
          <w:tcPr>
            <w:tcW w:w="1729" w:type="dxa"/>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SFX Administration of Medication Policy</w:t>
            </w:r>
          </w:p>
        </w:tc>
        <w:tc>
          <w:tcPr>
            <w:tcW w:w="1729" w:type="dxa"/>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1155CC"/>
                <w:sz w:val="20"/>
                <w:szCs w:val="20"/>
                <w:u w:val="single"/>
              </w:rPr>
              <w:t>Policy Drive</w:t>
            </w:r>
          </w:p>
        </w:tc>
        <w:tc>
          <w:tcPr>
            <w:tcW w:w="1730" w:type="dxa"/>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rPr>
          <w:cnfStyle w:val="000000010000" w:firstRow="0" w:lastRow="0" w:firstColumn="0" w:lastColumn="0" w:oddVBand="0" w:evenVBand="0" w:oddHBand="0" w:evenHBand="1" w:firstRowFirstColumn="0" w:firstRowLastColumn="0" w:lastRowFirstColumn="0" w:lastRowLastColumn="0"/>
        </w:trPr>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Anaphylaxis Policy for MACS Schools</w:t>
            </w:r>
          </w:p>
        </w:tc>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1155CC"/>
                <w:sz w:val="20"/>
                <w:szCs w:val="20"/>
                <w:u w:val="single"/>
              </w:rPr>
              <w:t>Policy Drive</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Anaphylaxis Procedures for MACS Schools</w:t>
            </w:r>
          </w:p>
        </w:tc>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sz w:val="20"/>
                <w:szCs w:val="20"/>
              </w:rPr>
            </w:pPr>
            <w:r>
              <w:rPr>
                <w:rFonts w:ascii="Arial" w:eastAsia="Arial" w:hAnsi="Arial" w:cs="Arial"/>
                <w:color w:val="1155CC"/>
                <w:sz w:val="20"/>
                <w:szCs w:val="20"/>
                <w:u w:val="single"/>
              </w:rPr>
              <w:t>Policy Drive</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rPr>
          <w:cnfStyle w:val="000000010000" w:firstRow="0" w:lastRow="0" w:firstColumn="0" w:lastColumn="0" w:oddVBand="0" w:evenVBand="0" w:oddHBand="0" w:evenHBand="1" w:firstRowFirstColumn="0" w:firstRowLastColumn="0" w:lastRowFirstColumn="0" w:lastRowLastColumn="0"/>
        </w:trPr>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lastRenderedPageBreak/>
              <w:t>First Aid Policy for MACS Schools</w:t>
            </w:r>
          </w:p>
        </w:tc>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sz w:val="20"/>
                <w:szCs w:val="20"/>
              </w:rPr>
            </w:pPr>
            <w:r>
              <w:rPr>
                <w:rFonts w:ascii="Arial" w:eastAsia="Arial" w:hAnsi="Arial" w:cs="Arial"/>
                <w:color w:val="1155CC"/>
                <w:sz w:val="20"/>
                <w:szCs w:val="20"/>
                <w:u w:val="single"/>
              </w:rPr>
              <w:t>Policy Drive</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r w:rsidR="003660C3" w:rsidTr="003660C3">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First Aid Procedures for MACS Schools</w:t>
            </w:r>
          </w:p>
        </w:tc>
        <w:tc>
          <w:tcPr>
            <w:tcW w:w="1729" w:type="dxa"/>
            <w:shd w:val="clear" w:color="auto" w:fill="FFF2CC"/>
            <w:tcMar>
              <w:top w:w="28" w:type="dxa"/>
              <w:left w:w="108" w:type="dxa"/>
              <w:bottom w:w="28" w:type="dxa"/>
              <w:right w:w="108" w:type="dxa"/>
            </w:tcMar>
          </w:tcPr>
          <w:p w:rsidR="003660C3" w:rsidRDefault="00000000">
            <w:pPr>
              <w:pBdr>
                <w:top w:val="nil"/>
                <w:left w:val="nil"/>
                <w:bottom w:val="nil"/>
                <w:right w:val="nil"/>
                <w:between w:val="nil"/>
              </w:pBdr>
              <w:tabs>
                <w:tab w:val="left" w:pos="3000"/>
              </w:tabs>
              <w:spacing w:before="60" w:after="200"/>
              <w:rPr>
                <w:rFonts w:ascii="Arial" w:eastAsia="Arial" w:hAnsi="Arial" w:cs="Arial"/>
                <w:sz w:val="20"/>
                <w:szCs w:val="20"/>
              </w:rPr>
            </w:pPr>
            <w:r>
              <w:rPr>
                <w:rFonts w:ascii="Arial" w:eastAsia="Arial" w:hAnsi="Arial" w:cs="Arial"/>
                <w:color w:val="1155CC"/>
                <w:sz w:val="20"/>
                <w:szCs w:val="20"/>
                <w:u w:val="single"/>
              </w:rPr>
              <w:t>Policy Drive</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Principal</w:t>
            </w:r>
          </w:p>
        </w:tc>
        <w:tc>
          <w:tcPr>
            <w:tcW w:w="1729"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All staff, CRT’s and volunteers</w:t>
            </w:r>
          </w:p>
        </w:tc>
        <w:tc>
          <w:tcPr>
            <w:tcW w:w="1730" w:type="dxa"/>
            <w:shd w:val="clear" w:color="auto" w:fill="FFF2CC"/>
            <w:tcMar>
              <w:top w:w="28" w:type="dxa"/>
              <w:left w:w="108" w:type="dxa"/>
              <w:bottom w:w="28" w:type="dxa"/>
              <w:right w:w="108" w:type="dxa"/>
            </w:tcMar>
          </w:tcPr>
          <w:p w:rsidR="003660C3" w:rsidRDefault="00000000">
            <w:pPr>
              <w:tabs>
                <w:tab w:val="left" w:pos="3000"/>
              </w:tabs>
              <w:spacing w:before="60" w:after="200"/>
              <w:rPr>
                <w:rFonts w:ascii="Arial" w:eastAsia="Arial" w:hAnsi="Arial" w:cs="Arial"/>
                <w:color w:val="0B223E"/>
                <w:sz w:val="20"/>
                <w:szCs w:val="20"/>
              </w:rPr>
            </w:pPr>
            <w:r>
              <w:rPr>
                <w:rFonts w:ascii="Arial" w:eastAsia="Arial" w:hAnsi="Arial" w:cs="Arial"/>
                <w:color w:val="0B223E"/>
                <w:sz w:val="20"/>
                <w:szCs w:val="20"/>
              </w:rPr>
              <w:t>October 2023</w:t>
            </w:r>
          </w:p>
        </w:tc>
      </w:tr>
    </w:tbl>
    <w:p w:rsidR="003660C3" w:rsidRDefault="00000000">
      <w:pPr>
        <w:rPr>
          <w:rFonts w:ascii="Arial" w:eastAsia="Arial" w:hAnsi="Arial" w:cs="Arial"/>
          <w:color w:val="595959"/>
          <w:sz w:val="20"/>
          <w:szCs w:val="20"/>
        </w:rPr>
      </w:pPr>
      <w:r>
        <w:br w:type="page"/>
      </w:r>
    </w:p>
    <w:p w:rsidR="003660C3" w:rsidRDefault="00000000">
      <w:pPr>
        <w:pStyle w:val="Heading3"/>
      </w:pPr>
      <w:r>
        <w:lastRenderedPageBreak/>
        <w:t xml:space="preserve">Communication protocols </w:t>
      </w:r>
    </w:p>
    <w:p w:rsidR="003660C3" w:rsidRDefault="00000000">
      <w:pPr>
        <w:pBdr>
          <w:top w:val="nil"/>
          <w:left w:val="nil"/>
          <w:bottom w:val="nil"/>
          <w:right w:val="nil"/>
          <w:between w:val="nil"/>
        </w:pBdr>
        <w:tabs>
          <w:tab w:val="left" w:pos="3000"/>
        </w:tabs>
        <w:spacing w:before="60" w:after="200"/>
        <w:rPr>
          <w:rFonts w:ascii="Arial" w:eastAsia="Arial" w:hAnsi="Arial" w:cs="Arial"/>
          <w:b/>
          <w:color w:val="0B223E"/>
          <w:sz w:val="20"/>
          <w:szCs w:val="20"/>
        </w:rPr>
      </w:pPr>
      <w:r>
        <w:rPr>
          <w:rFonts w:ascii="Arial" w:eastAsia="Arial" w:hAnsi="Arial" w:cs="Arial"/>
          <w:color w:val="0B223E"/>
          <w:sz w:val="20"/>
          <w:szCs w:val="20"/>
        </w:rPr>
        <w:t>Staff, volunteers and parents are informed about school practices to manage medical conditions in the following ways:</w:t>
      </w:r>
    </w:p>
    <w:tbl>
      <w:tblPr>
        <w:tblStyle w:val="a0"/>
        <w:tblW w:w="9072" w:type="dxa"/>
        <w:tblBorders>
          <w:top w:val="single" w:sz="4" w:space="0" w:color="B4C6E7"/>
          <w:left w:val="single" w:sz="4" w:space="0" w:color="B4C6E7"/>
          <w:bottom w:val="single" w:sz="4" w:space="0" w:color="A6A6A6"/>
          <w:right w:val="single" w:sz="4" w:space="0" w:color="B4C6E7"/>
          <w:insideH w:val="single" w:sz="4" w:space="0" w:color="A6A6A6"/>
          <w:insideV w:val="single" w:sz="4" w:space="0" w:color="A6A6A6"/>
        </w:tblBorders>
        <w:tblLayout w:type="fixed"/>
        <w:tblLook w:val="0420" w:firstRow="1" w:lastRow="0" w:firstColumn="0" w:lastColumn="0" w:noHBand="0" w:noVBand="1"/>
      </w:tblPr>
      <w:tblGrid>
        <w:gridCol w:w="1949"/>
        <w:gridCol w:w="1949"/>
        <w:gridCol w:w="5174"/>
      </w:tblGrid>
      <w:tr w:rsidR="003660C3" w:rsidTr="003660C3">
        <w:trPr>
          <w:cnfStyle w:val="100000000000" w:firstRow="1" w:lastRow="0" w:firstColumn="0" w:lastColumn="0" w:oddVBand="0" w:evenVBand="0" w:oddHBand="0" w:evenHBand="0" w:firstRowFirstColumn="0" w:firstRowLastColumn="0" w:lastRowFirstColumn="0" w:lastRowLastColumn="0"/>
          <w:trHeight w:val="541"/>
          <w:tblHeader/>
        </w:trPr>
        <w:tc>
          <w:tcPr>
            <w:tcW w:w="1949"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What will be communicated?</w:t>
            </w:r>
          </w:p>
        </w:tc>
        <w:tc>
          <w:tcPr>
            <w:tcW w:w="1949"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b w:val="0"/>
                <w:color w:val="FFDF00"/>
                <w:sz w:val="20"/>
                <w:szCs w:val="20"/>
              </w:rPr>
              <w:t xml:space="preserve">Date/Frequency </w:t>
            </w:r>
            <w:proofErr w:type="gramStart"/>
            <w:r>
              <w:rPr>
                <w:rFonts w:ascii="Arial" w:eastAsia="Arial" w:hAnsi="Arial" w:cs="Arial"/>
                <w:b w:val="0"/>
                <w:color w:val="FFDF00"/>
                <w:sz w:val="20"/>
                <w:szCs w:val="20"/>
              </w:rPr>
              <w:t>e.g.</w:t>
            </w:r>
            <w:proofErr w:type="gramEnd"/>
            <w:r>
              <w:rPr>
                <w:rFonts w:ascii="Arial" w:eastAsia="Arial" w:hAnsi="Arial" w:cs="Arial"/>
                <w:b w:val="0"/>
                <w:color w:val="FFDF00"/>
                <w:sz w:val="20"/>
                <w:szCs w:val="20"/>
              </w:rPr>
              <w:t xml:space="preserve"> termly, annually </w:t>
            </w:r>
            <w:proofErr w:type="spellStart"/>
            <w:r>
              <w:rPr>
                <w:rFonts w:ascii="Arial" w:eastAsia="Arial" w:hAnsi="Arial" w:cs="Arial"/>
                <w:b w:val="0"/>
                <w:color w:val="FFDF00"/>
                <w:sz w:val="20"/>
                <w:szCs w:val="20"/>
              </w:rPr>
              <w:t>etc</w:t>
            </w:r>
            <w:proofErr w:type="spellEnd"/>
          </w:p>
        </w:tc>
        <w:tc>
          <w:tcPr>
            <w:tcW w:w="5174" w:type="dxa"/>
            <w:tcBorders>
              <w:top w:val="nil"/>
              <w:bottom w:val="nil"/>
            </w:tcBorders>
            <w:shd w:val="clear" w:color="auto" w:fill="0B223E"/>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How will this communication occur? / What is the process?</w:t>
            </w:r>
          </w:p>
        </w:tc>
      </w:tr>
      <w:tr w:rsidR="003660C3" w:rsidTr="003660C3">
        <w:tc>
          <w:tcPr>
            <w:tcW w:w="1949"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Parents are informed of how they can communicate medical needs and any changes to the health care needs of their child.</w:t>
            </w:r>
          </w:p>
          <w:p w:rsidR="003660C3" w:rsidRDefault="003660C3">
            <w:pPr>
              <w:pBdr>
                <w:top w:val="nil"/>
                <w:left w:val="nil"/>
                <w:bottom w:val="nil"/>
                <w:right w:val="nil"/>
                <w:between w:val="nil"/>
              </w:pBdr>
              <w:spacing w:before="60" w:after="120"/>
              <w:rPr>
                <w:rFonts w:ascii="Arial" w:eastAsia="Arial" w:hAnsi="Arial" w:cs="Arial"/>
                <w:color w:val="0B223E"/>
                <w:sz w:val="20"/>
                <w:szCs w:val="20"/>
              </w:rPr>
            </w:pPr>
          </w:p>
        </w:tc>
        <w:tc>
          <w:tcPr>
            <w:tcW w:w="1949" w:type="dxa"/>
            <w:tcBorders>
              <w:top w:val="nil"/>
            </w:tcBorders>
            <w:tcMar>
              <w:top w:w="28" w:type="dxa"/>
              <w:left w:w="108" w:type="dxa"/>
              <w:bottom w:w="28" w:type="dxa"/>
              <w:right w:w="108" w:type="dxa"/>
            </w:tcMar>
          </w:tcPr>
          <w:p w:rsidR="003660C3" w:rsidRDefault="003660C3">
            <w:pPr>
              <w:pBdr>
                <w:top w:val="nil"/>
                <w:left w:val="nil"/>
                <w:bottom w:val="nil"/>
                <w:right w:val="nil"/>
                <w:between w:val="nil"/>
              </w:pBdr>
              <w:spacing w:before="60" w:after="120"/>
              <w:rPr>
                <w:rFonts w:ascii="Arial" w:eastAsia="Arial" w:hAnsi="Arial" w:cs="Arial"/>
                <w:color w:val="0B223E"/>
                <w:sz w:val="20"/>
                <w:szCs w:val="20"/>
              </w:rPr>
            </w:pPr>
          </w:p>
        </w:tc>
        <w:tc>
          <w:tcPr>
            <w:tcW w:w="5174" w:type="dxa"/>
            <w:tcBorders>
              <w:top w:val="nil"/>
            </w:tcBorders>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Parents are provided with information at enrolment and via provision of the Medical Management Policy. Enrolment Packs and the Parent Handbook include advice about the requirement to provide relevant medical information and diagnoses.</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 xml:space="preserve">All parents of children will be asked to update advice related to any health care needs, </w:t>
            </w:r>
            <w:proofErr w:type="spellStart"/>
            <w:r>
              <w:rPr>
                <w:rFonts w:ascii="Arial" w:eastAsia="Arial" w:hAnsi="Arial" w:cs="Arial"/>
                <w:color w:val="0B223E"/>
                <w:sz w:val="20"/>
                <w:szCs w:val="20"/>
              </w:rPr>
              <w:t>personalised</w:t>
            </w:r>
            <w:proofErr w:type="spellEnd"/>
            <w:r>
              <w:rPr>
                <w:rFonts w:ascii="Arial" w:eastAsia="Arial" w:hAnsi="Arial" w:cs="Arial"/>
                <w:color w:val="0B223E"/>
                <w:sz w:val="20"/>
                <w:szCs w:val="20"/>
              </w:rPr>
              <w:t xml:space="preserve"> care needs in a timely manner prior to all excursions and camps to allow appropriate arrangements to be made. </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Parents of children with existing Medical Management Plans and Student Health Plans are provided with a regular (generally annual) reminder of the requirement to provide the school with any updates/changes to their child’s health care needs, support needs or medication requirements.</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Parents of children with existing completed Medication Authority forms are provided with a regular (generally annual) reminder of the requirement to provide the school with any updates/changes to their child’s health care needs, support needs or medication requirements.</w:t>
            </w:r>
          </w:p>
        </w:tc>
      </w:tr>
      <w:tr w:rsidR="003660C3" w:rsidTr="003660C3">
        <w:trPr>
          <w:cnfStyle w:val="000000010000" w:firstRow="0" w:lastRow="0" w:firstColumn="0" w:lastColumn="0" w:oddVBand="0" w:evenVBand="0" w:oddHBand="0" w:evenHBand="1" w:firstRowFirstColumn="0" w:firstRowLastColumn="0" w:lastRowFirstColumn="0" w:lastRowLastColumn="0"/>
        </w:trPr>
        <w:tc>
          <w:tcPr>
            <w:tcW w:w="1949" w:type="dxa"/>
            <w:tcBorders>
              <w:top w:val="nil"/>
              <w:bottom w:val="single" w:sz="4" w:space="0" w:color="000000"/>
            </w:tcBorders>
            <w:shd w:val="clear" w:color="auto" w:fill="FFF2CC"/>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0B223E"/>
                <w:sz w:val="20"/>
                <w:szCs w:val="20"/>
              </w:rPr>
            </w:pPr>
            <w:r>
              <w:rPr>
                <w:rFonts w:ascii="Arial" w:eastAsia="Arial" w:hAnsi="Arial" w:cs="Arial"/>
                <w:color w:val="0B223E"/>
                <w:sz w:val="20"/>
                <w:szCs w:val="20"/>
              </w:rPr>
              <w:t xml:space="preserve">All school staff and volunteers are provided with information about the requirements for managing student health care needs, medical needs or personal care and support needs. </w:t>
            </w:r>
          </w:p>
        </w:tc>
        <w:tc>
          <w:tcPr>
            <w:tcW w:w="1949" w:type="dxa"/>
            <w:tcBorders>
              <w:top w:val="nil"/>
              <w:bottom w:val="single" w:sz="4" w:space="0" w:color="000000"/>
            </w:tcBorders>
            <w:shd w:val="clear" w:color="auto" w:fill="FFF2CC"/>
            <w:tcMar>
              <w:top w:w="28" w:type="dxa"/>
              <w:left w:w="108" w:type="dxa"/>
              <w:bottom w:w="28" w:type="dxa"/>
              <w:right w:w="108" w:type="dxa"/>
            </w:tcMar>
          </w:tcPr>
          <w:p w:rsidR="003660C3" w:rsidRDefault="003660C3">
            <w:pPr>
              <w:pBdr>
                <w:top w:val="nil"/>
                <w:left w:val="nil"/>
                <w:bottom w:val="nil"/>
                <w:right w:val="nil"/>
                <w:between w:val="nil"/>
              </w:pBdr>
              <w:spacing w:before="60" w:after="60"/>
              <w:rPr>
                <w:rFonts w:ascii="Arial" w:eastAsia="Arial" w:hAnsi="Arial" w:cs="Arial"/>
                <w:color w:val="0B223E"/>
                <w:sz w:val="20"/>
                <w:szCs w:val="20"/>
              </w:rPr>
            </w:pPr>
          </w:p>
        </w:tc>
        <w:tc>
          <w:tcPr>
            <w:tcW w:w="5174" w:type="dxa"/>
            <w:tcBorders>
              <w:top w:val="nil"/>
              <w:bottom w:val="single" w:sz="4" w:space="0" w:color="000000"/>
            </w:tcBorders>
            <w:shd w:val="clear" w:color="auto" w:fill="FFF2CC"/>
            <w:tcMar>
              <w:top w:w="28" w:type="dxa"/>
              <w:left w:w="108" w:type="dxa"/>
              <w:bottom w:w="28" w:type="dxa"/>
              <w:right w:w="108" w:type="dxa"/>
            </w:tcMar>
          </w:tcPr>
          <w:p w:rsidR="003660C3" w:rsidRDefault="00000000">
            <w:pPr>
              <w:pBdr>
                <w:top w:val="nil"/>
                <w:left w:val="nil"/>
                <w:bottom w:val="nil"/>
                <w:right w:val="nil"/>
                <w:between w:val="nil"/>
              </w:pBdr>
              <w:spacing w:before="60" w:after="60"/>
              <w:rPr>
                <w:rFonts w:ascii="Arial" w:eastAsia="Arial" w:hAnsi="Arial" w:cs="Arial"/>
                <w:color w:val="0B223E"/>
                <w:sz w:val="20"/>
                <w:szCs w:val="20"/>
              </w:rPr>
            </w:pPr>
            <w:r>
              <w:rPr>
                <w:rFonts w:ascii="Arial" w:eastAsia="Arial" w:hAnsi="Arial" w:cs="Arial"/>
                <w:color w:val="0B223E"/>
                <w:sz w:val="20"/>
                <w:szCs w:val="20"/>
              </w:rPr>
              <w:t xml:space="preserve">School staff and volunteers are provided with information as part of the induction into the school, on the Medical Management Policy and Administration of Medication Policy – including in the staff </w:t>
            </w:r>
            <w:proofErr w:type="gramStart"/>
            <w:r>
              <w:rPr>
                <w:rFonts w:ascii="Arial" w:eastAsia="Arial" w:hAnsi="Arial" w:cs="Arial"/>
                <w:color w:val="0B223E"/>
                <w:sz w:val="20"/>
                <w:szCs w:val="20"/>
              </w:rPr>
              <w:t>induction  manual</w:t>
            </w:r>
            <w:proofErr w:type="gramEnd"/>
            <w:r>
              <w:rPr>
                <w:rFonts w:ascii="Arial" w:eastAsia="Arial" w:hAnsi="Arial" w:cs="Arial"/>
                <w:color w:val="0B223E"/>
                <w:sz w:val="20"/>
                <w:szCs w:val="20"/>
              </w:rPr>
              <w:t xml:space="preserve">, as well as annual teacher briefings. </w:t>
            </w:r>
          </w:p>
          <w:p w:rsidR="003660C3" w:rsidRDefault="00000000">
            <w:pPr>
              <w:pBdr>
                <w:top w:val="nil"/>
                <w:left w:val="nil"/>
                <w:bottom w:val="nil"/>
                <w:right w:val="nil"/>
                <w:between w:val="nil"/>
              </w:pBdr>
              <w:spacing w:before="60" w:after="60"/>
              <w:rPr>
                <w:rFonts w:ascii="Arial" w:eastAsia="Arial" w:hAnsi="Arial" w:cs="Arial"/>
                <w:color w:val="0B223E"/>
                <w:sz w:val="20"/>
                <w:szCs w:val="20"/>
              </w:rPr>
            </w:pPr>
            <w:r>
              <w:rPr>
                <w:rFonts w:ascii="Arial" w:eastAsia="Arial" w:hAnsi="Arial" w:cs="Arial"/>
                <w:color w:val="0B223E"/>
                <w:sz w:val="20"/>
                <w:szCs w:val="20"/>
              </w:rPr>
              <w:t>Additional staff meetings/training sessions to update staff on changes in policies, processes for review of medical management, updated risk mitigation plans or management of newly diagnosed conditions.</w:t>
            </w:r>
          </w:p>
          <w:p w:rsidR="003660C3" w:rsidRDefault="00000000">
            <w:pPr>
              <w:pBdr>
                <w:top w:val="nil"/>
                <w:left w:val="nil"/>
                <w:bottom w:val="nil"/>
                <w:right w:val="nil"/>
                <w:between w:val="nil"/>
              </w:pBdr>
              <w:spacing w:before="60" w:after="60"/>
              <w:rPr>
                <w:rFonts w:ascii="Arial" w:eastAsia="Arial" w:hAnsi="Arial" w:cs="Arial"/>
                <w:color w:val="0B223E"/>
                <w:sz w:val="20"/>
                <w:szCs w:val="20"/>
              </w:rPr>
            </w:pPr>
            <w:r>
              <w:rPr>
                <w:rFonts w:ascii="Arial" w:eastAsia="Arial" w:hAnsi="Arial" w:cs="Arial"/>
                <w:color w:val="0B223E"/>
                <w:sz w:val="20"/>
                <w:szCs w:val="20"/>
              </w:rPr>
              <w:t>Staff are provided with details about:</w:t>
            </w:r>
          </w:p>
          <w:p w:rsidR="003660C3" w:rsidRDefault="00000000">
            <w:pPr>
              <w:numPr>
                <w:ilvl w:val="0"/>
                <w:numId w:val="2"/>
              </w:numPr>
              <w:pBdr>
                <w:top w:val="nil"/>
                <w:left w:val="nil"/>
                <w:bottom w:val="nil"/>
                <w:right w:val="nil"/>
                <w:between w:val="nil"/>
              </w:pBdr>
              <w:tabs>
                <w:tab w:val="left" w:pos="3000"/>
              </w:tabs>
              <w:spacing w:before="60"/>
              <w:ind w:left="357" w:hanging="357"/>
              <w:rPr>
                <w:color w:val="0B223E"/>
                <w:sz w:val="20"/>
                <w:szCs w:val="20"/>
              </w:rPr>
            </w:pPr>
            <w:r>
              <w:rPr>
                <w:rFonts w:ascii="Arial" w:eastAsia="Arial" w:hAnsi="Arial" w:cs="Arial"/>
                <w:color w:val="0B223E"/>
                <w:sz w:val="20"/>
                <w:szCs w:val="20"/>
              </w:rPr>
              <w:t xml:space="preserve">where the Medical Management Plans, Student Health Plans and medication are located </w:t>
            </w:r>
          </w:p>
          <w:p w:rsidR="003660C3" w:rsidRDefault="00000000">
            <w:pPr>
              <w:numPr>
                <w:ilvl w:val="0"/>
                <w:numId w:val="2"/>
              </w:numPr>
              <w:pBdr>
                <w:top w:val="nil"/>
                <w:left w:val="nil"/>
                <w:bottom w:val="nil"/>
                <w:right w:val="nil"/>
                <w:between w:val="nil"/>
              </w:pBdr>
              <w:tabs>
                <w:tab w:val="left" w:pos="3000"/>
              </w:tabs>
              <w:ind w:left="357" w:hanging="357"/>
              <w:rPr>
                <w:color w:val="0B223E"/>
                <w:sz w:val="20"/>
                <w:szCs w:val="20"/>
              </w:rPr>
            </w:pPr>
            <w:r>
              <w:rPr>
                <w:rFonts w:ascii="Arial" w:eastAsia="Arial" w:hAnsi="Arial" w:cs="Arial"/>
                <w:color w:val="0B223E"/>
                <w:sz w:val="20"/>
                <w:szCs w:val="20"/>
              </w:rPr>
              <w:t>protocols for the use of children’s health care information for the purpose of the health, safety and wellbeing of the child</w:t>
            </w:r>
          </w:p>
          <w:p w:rsidR="003660C3" w:rsidRDefault="00000000">
            <w:pPr>
              <w:numPr>
                <w:ilvl w:val="0"/>
                <w:numId w:val="2"/>
              </w:numPr>
              <w:pBdr>
                <w:top w:val="nil"/>
                <w:left w:val="nil"/>
                <w:bottom w:val="nil"/>
                <w:right w:val="nil"/>
                <w:between w:val="nil"/>
              </w:pBdr>
              <w:tabs>
                <w:tab w:val="left" w:pos="3000"/>
              </w:tabs>
              <w:ind w:left="357" w:hanging="357"/>
              <w:rPr>
                <w:color w:val="0B223E"/>
                <w:sz w:val="20"/>
                <w:szCs w:val="20"/>
              </w:rPr>
            </w:pPr>
            <w:r>
              <w:rPr>
                <w:rFonts w:ascii="Arial" w:eastAsia="Arial" w:hAnsi="Arial" w:cs="Arial"/>
                <w:color w:val="0B223E"/>
                <w:sz w:val="20"/>
                <w:szCs w:val="20"/>
              </w:rPr>
              <w:t>staff trained in specialized procedures</w:t>
            </w:r>
          </w:p>
          <w:p w:rsidR="003660C3" w:rsidRDefault="00000000">
            <w:pPr>
              <w:numPr>
                <w:ilvl w:val="0"/>
                <w:numId w:val="2"/>
              </w:numPr>
              <w:pBdr>
                <w:top w:val="nil"/>
                <w:left w:val="nil"/>
                <w:bottom w:val="nil"/>
                <w:right w:val="nil"/>
                <w:between w:val="nil"/>
              </w:pBdr>
              <w:tabs>
                <w:tab w:val="left" w:pos="3000"/>
              </w:tabs>
              <w:spacing w:after="200"/>
              <w:rPr>
                <w:color w:val="0B223E"/>
                <w:sz w:val="20"/>
                <w:szCs w:val="20"/>
              </w:rPr>
            </w:pPr>
            <w:r>
              <w:rPr>
                <w:rFonts w:ascii="Arial" w:eastAsia="Arial" w:hAnsi="Arial" w:cs="Arial"/>
                <w:color w:val="0B223E"/>
                <w:sz w:val="20"/>
                <w:szCs w:val="20"/>
              </w:rPr>
              <w:t xml:space="preserve">protocols for contacting an additional First Aid Officer. </w:t>
            </w:r>
          </w:p>
        </w:tc>
      </w:tr>
      <w:tr w:rsidR="003660C3" w:rsidTr="003660C3">
        <w:tc>
          <w:tcPr>
            <w:tcW w:w="1949" w:type="dxa"/>
            <w:tcBorders>
              <w:top w:val="single" w:sz="4" w:space="0" w:color="000000"/>
            </w:tcBorders>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All relevant school staff are provided with training about the requirements for managing student health care needs</w:t>
            </w:r>
          </w:p>
        </w:tc>
        <w:tc>
          <w:tcPr>
            <w:tcW w:w="1949" w:type="dxa"/>
            <w:tcBorders>
              <w:top w:val="single" w:sz="4" w:space="0" w:color="000000"/>
            </w:tcBorders>
            <w:tcMar>
              <w:top w:w="28" w:type="dxa"/>
              <w:left w:w="108" w:type="dxa"/>
              <w:bottom w:w="28" w:type="dxa"/>
              <w:right w:w="108" w:type="dxa"/>
            </w:tcMar>
          </w:tcPr>
          <w:p w:rsidR="003660C3" w:rsidRDefault="003660C3">
            <w:pPr>
              <w:pBdr>
                <w:top w:val="nil"/>
                <w:left w:val="nil"/>
                <w:bottom w:val="nil"/>
                <w:right w:val="nil"/>
                <w:between w:val="nil"/>
              </w:pBdr>
              <w:spacing w:before="60" w:after="120"/>
              <w:rPr>
                <w:rFonts w:ascii="Arial" w:eastAsia="Arial" w:hAnsi="Arial" w:cs="Arial"/>
                <w:color w:val="0B223E"/>
                <w:sz w:val="20"/>
                <w:szCs w:val="20"/>
              </w:rPr>
            </w:pPr>
          </w:p>
        </w:tc>
        <w:tc>
          <w:tcPr>
            <w:tcW w:w="5174" w:type="dxa"/>
            <w:tcBorders>
              <w:top w:val="single" w:sz="4" w:space="0" w:color="000000"/>
            </w:tcBorders>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First Aid Officers at St Francis Xavier have current first aid certification.</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 xml:space="preserve">Principal to ensure appropriate number of school </w:t>
            </w:r>
            <w:proofErr w:type="gramStart"/>
            <w:r>
              <w:rPr>
                <w:rFonts w:ascii="Arial" w:eastAsia="Arial" w:hAnsi="Arial" w:cs="Arial"/>
                <w:color w:val="0B223E"/>
                <w:sz w:val="20"/>
                <w:szCs w:val="20"/>
              </w:rPr>
              <w:t>staff  are</w:t>
            </w:r>
            <w:proofErr w:type="gramEnd"/>
            <w:r>
              <w:rPr>
                <w:rFonts w:ascii="Arial" w:eastAsia="Arial" w:hAnsi="Arial" w:cs="Arial"/>
                <w:color w:val="0B223E"/>
                <w:sz w:val="20"/>
                <w:szCs w:val="20"/>
              </w:rPr>
              <w:t xml:space="preserve"> currently certified in the Management of anaphylaxis and administration of auto-injectors.</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All school staff and volunteers are provided with a six-monthly anaphylaxis briefing.</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lastRenderedPageBreak/>
              <w:t xml:space="preserve">All St Francis Xavier school staff participate in annual CPR, asthma and anaphylaxis </w:t>
            </w:r>
            <w:proofErr w:type="gramStart"/>
            <w:r>
              <w:rPr>
                <w:rFonts w:ascii="Arial" w:eastAsia="Arial" w:hAnsi="Arial" w:cs="Arial"/>
                <w:color w:val="0B223E"/>
                <w:sz w:val="20"/>
                <w:szCs w:val="20"/>
              </w:rPr>
              <w:t>training..</w:t>
            </w:r>
            <w:proofErr w:type="gramEnd"/>
            <w:r>
              <w:rPr>
                <w:rFonts w:ascii="Arial" w:eastAsia="Arial" w:hAnsi="Arial" w:cs="Arial"/>
                <w:color w:val="0B223E"/>
                <w:sz w:val="20"/>
                <w:szCs w:val="20"/>
              </w:rPr>
              <w:t xml:space="preserve"> </w:t>
            </w:r>
          </w:p>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 xml:space="preserve">Relevant school staff are provided with </w:t>
            </w:r>
            <w:proofErr w:type="spellStart"/>
            <w:r>
              <w:rPr>
                <w:rFonts w:ascii="Arial" w:eastAsia="Arial" w:hAnsi="Arial" w:cs="Arial"/>
                <w:color w:val="0B223E"/>
                <w:sz w:val="20"/>
                <w:szCs w:val="20"/>
              </w:rPr>
              <w:t>specialised</w:t>
            </w:r>
            <w:proofErr w:type="spellEnd"/>
            <w:r>
              <w:rPr>
                <w:rFonts w:ascii="Arial" w:eastAsia="Arial" w:hAnsi="Arial" w:cs="Arial"/>
                <w:color w:val="0B223E"/>
                <w:sz w:val="20"/>
                <w:szCs w:val="20"/>
              </w:rPr>
              <w:t xml:space="preserve"> training if required to implement the medical management plan, health support and/or personalized care plan.</w:t>
            </w:r>
          </w:p>
        </w:tc>
      </w:tr>
      <w:tr w:rsidR="003660C3" w:rsidTr="003660C3">
        <w:trPr>
          <w:cnfStyle w:val="000000010000" w:firstRow="0" w:lastRow="0" w:firstColumn="0" w:lastColumn="0" w:oddVBand="0" w:evenVBand="0" w:oddHBand="0" w:evenHBand="1" w:firstRowFirstColumn="0" w:firstRowLastColumn="0" w:lastRowFirstColumn="0" w:lastRowLastColumn="0"/>
        </w:trPr>
        <w:tc>
          <w:tcPr>
            <w:tcW w:w="1949" w:type="dxa"/>
            <w:tcBorders>
              <w:top w:val="nil"/>
            </w:tcBorders>
            <w:shd w:val="clear" w:color="auto" w:fill="FFF2CC"/>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lastRenderedPageBreak/>
              <w:t xml:space="preserve">Casual Replacement Teachers and Emergency Teachers are informed of Medical Management Policy and Administration of Medication Policy </w:t>
            </w:r>
          </w:p>
        </w:tc>
        <w:tc>
          <w:tcPr>
            <w:tcW w:w="1949" w:type="dxa"/>
            <w:tcBorders>
              <w:top w:val="nil"/>
            </w:tcBorders>
            <w:shd w:val="clear" w:color="auto" w:fill="FFF2CC"/>
            <w:tcMar>
              <w:top w:w="28" w:type="dxa"/>
              <w:left w:w="108" w:type="dxa"/>
              <w:bottom w:w="28" w:type="dxa"/>
              <w:right w:w="108" w:type="dxa"/>
            </w:tcMar>
          </w:tcPr>
          <w:p w:rsidR="003660C3" w:rsidRDefault="003660C3">
            <w:pPr>
              <w:pBdr>
                <w:top w:val="nil"/>
                <w:left w:val="nil"/>
                <w:bottom w:val="nil"/>
                <w:right w:val="nil"/>
                <w:between w:val="nil"/>
              </w:pBdr>
              <w:spacing w:before="60" w:after="120"/>
              <w:rPr>
                <w:rFonts w:ascii="Arial" w:eastAsia="Arial" w:hAnsi="Arial" w:cs="Arial"/>
                <w:color w:val="0B223E"/>
                <w:sz w:val="20"/>
                <w:szCs w:val="20"/>
              </w:rPr>
            </w:pPr>
          </w:p>
        </w:tc>
        <w:tc>
          <w:tcPr>
            <w:tcW w:w="5174" w:type="dxa"/>
            <w:tcBorders>
              <w:top w:val="nil"/>
            </w:tcBorders>
            <w:shd w:val="clear" w:color="auto" w:fill="FFF2CC"/>
            <w:tcMar>
              <w:top w:w="28" w:type="dxa"/>
              <w:left w:w="108" w:type="dxa"/>
              <w:bottom w:w="28" w:type="dxa"/>
              <w:right w:w="108" w:type="dxa"/>
            </w:tcMar>
          </w:tcPr>
          <w:p w:rsidR="003660C3" w:rsidRDefault="00000000">
            <w:pPr>
              <w:pBdr>
                <w:top w:val="nil"/>
                <w:left w:val="nil"/>
                <w:bottom w:val="nil"/>
                <w:right w:val="nil"/>
                <w:between w:val="nil"/>
              </w:pBdr>
              <w:spacing w:before="60" w:after="120"/>
              <w:rPr>
                <w:rFonts w:ascii="Arial" w:eastAsia="Arial" w:hAnsi="Arial" w:cs="Arial"/>
                <w:color w:val="0B223E"/>
                <w:sz w:val="20"/>
                <w:szCs w:val="20"/>
              </w:rPr>
            </w:pPr>
            <w:r>
              <w:rPr>
                <w:rFonts w:ascii="Arial" w:eastAsia="Arial" w:hAnsi="Arial" w:cs="Arial"/>
                <w:color w:val="0B223E"/>
                <w:sz w:val="20"/>
                <w:szCs w:val="20"/>
              </w:rPr>
              <w:t>All casual replacement teachers, specialist teachers, and emergency teachers and relevant volunteers are provided with:</w:t>
            </w:r>
          </w:p>
          <w:p w:rsidR="003660C3" w:rsidRDefault="00000000">
            <w:pPr>
              <w:numPr>
                <w:ilvl w:val="0"/>
                <w:numId w:val="1"/>
              </w:numPr>
              <w:pBdr>
                <w:top w:val="nil"/>
                <w:left w:val="nil"/>
                <w:bottom w:val="nil"/>
                <w:right w:val="nil"/>
                <w:between w:val="nil"/>
              </w:pBdr>
              <w:spacing w:before="60" w:after="120"/>
              <w:rPr>
                <w:color w:val="0B223E"/>
                <w:sz w:val="20"/>
                <w:szCs w:val="20"/>
              </w:rPr>
            </w:pPr>
            <w:r>
              <w:rPr>
                <w:rFonts w:ascii="Arial" w:eastAsia="Arial" w:hAnsi="Arial" w:cs="Arial"/>
                <w:color w:val="0B223E"/>
                <w:sz w:val="20"/>
                <w:szCs w:val="20"/>
              </w:rPr>
              <w:t>information as part of the induction into the school, in the staff induction manual</w:t>
            </w:r>
          </w:p>
          <w:p w:rsidR="003660C3" w:rsidRDefault="00000000">
            <w:pPr>
              <w:numPr>
                <w:ilvl w:val="0"/>
                <w:numId w:val="1"/>
              </w:numPr>
              <w:pBdr>
                <w:top w:val="nil"/>
                <w:left w:val="nil"/>
                <w:bottom w:val="nil"/>
                <w:right w:val="nil"/>
                <w:between w:val="nil"/>
              </w:pBdr>
              <w:spacing w:before="60" w:after="120"/>
              <w:rPr>
                <w:color w:val="0B223E"/>
                <w:sz w:val="20"/>
                <w:szCs w:val="20"/>
              </w:rPr>
            </w:pPr>
            <w:r>
              <w:rPr>
                <w:rFonts w:ascii="Arial" w:eastAsia="Arial" w:hAnsi="Arial" w:cs="Arial"/>
                <w:color w:val="0B223E"/>
                <w:sz w:val="20"/>
                <w:szCs w:val="20"/>
              </w:rPr>
              <w:t>information pertinent to their engagement or role and students that they will supervise.</w:t>
            </w:r>
          </w:p>
        </w:tc>
      </w:tr>
    </w:tbl>
    <w:p w:rsidR="003660C3" w:rsidRDefault="00000000">
      <w:pPr>
        <w:pStyle w:val="Heading3"/>
      </w:pPr>
      <w:r>
        <w:t>Further information</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 xml:space="preserve">Refer to: </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First Aid Policy for MACS Schools</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First Aid Procedures for MACS Schools</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First Aid Risk Assessment</w:t>
      </w:r>
    </w:p>
    <w:p w:rsidR="003660C3" w:rsidRDefault="00000000">
      <w:pP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Medical Management Policy for MACS Schools</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Medical Management Plan for MACS Schools</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Medical Management Flowchart</w:t>
      </w:r>
    </w:p>
    <w:p w:rsidR="003660C3" w:rsidRDefault="00000000">
      <w:pPr>
        <w:pBdr>
          <w:top w:val="nil"/>
          <w:left w:val="nil"/>
          <w:bottom w:val="nil"/>
          <w:right w:val="nil"/>
          <w:between w:val="nil"/>
        </w:pBdr>
        <w:tabs>
          <w:tab w:val="left" w:pos="3000"/>
        </w:tabs>
        <w:spacing w:before="60" w:after="200"/>
        <w:rPr>
          <w:rFonts w:ascii="Arial" w:eastAsia="Arial" w:hAnsi="Arial" w:cs="Arial"/>
          <w:color w:val="0B223E"/>
          <w:sz w:val="21"/>
          <w:szCs w:val="21"/>
        </w:rPr>
      </w:pPr>
      <w:r>
        <w:rPr>
          <w:rFonts w:ascii="Arial" w:eastAsia="Arial" w:hAnsi="Arial" w:cs="Arial"/>
          <w:color w:val="0B223E"/>
          <w:sz w:val="21"/>
          <w:szCs w:val="21"/>
        </w:rPr>
        <w:t>SFX First Aid Policy</w:t>
      </w: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tbl>
      <w:tblPr>
        <w:tblStyle w:val="a1"/>
        <w:tblW w:w="883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5"/>
        <w:gridCol w:w="6429"/>
      </w:tblGrid>
      <w:tr w:rsidR="003660C3">
        <w:trPr>
          <w:trHeight w:val="147"/>
        </w:trPr>
        <w:tc>
          <w:tcPr>
            <w:tcW w:w="2405"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b/>
                <w:color w:val="595959"/>
                <w:sz w:val="16"/>
                <w:szCs w:val="16"/>
              </w:rPr>
            </w:pPr>
            <w:r>
              <w:rPr>
                <w:rFonts w:ascii="Arial" w:eastAsia="Arial" w:hAnsi="Arial" w:cs="Arial"/>
                <w:b/>
                <w:color w:val="595959"/>
                <w:sz w:val="16"/>
                <w:szCs w:val="16"/>
              </w:rPr>
              <w:lastRenderedPageBreak/>
              <w:t>Approval authority</w:t>
            </w:r>
          </w:p>
        </w:tc>
        <w:tc>
          <w:tcPr>
            <w:tcW w:w="6429"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Director, Learning and Regional Services</w:t>
            </w:r>
          </w:p>
        </w:tc>
      </w:tr>
      <w:tr w:rsidR="003660C3">
        <w:trPr>
          <w:trHeight w:val="147"/>
        </w:trPr>
        <w:tc>
          <w:tcPr>
            <w:tcW w:w="2405"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b/>
                <w:color w:val="595959"/>
                <w:sz w:val="16"/>
                <w:szCs w:val="16"/>
              </w:rPr>
            </w:pPr>
            <w:r>
              <w:rPr>
                <w:rFonts w:ascii="Arial" w:eastAsia="Arial" w:hAnsi="Arial" w:cs="Arial"/>
                <w:b/>
                <w:color w:val="595959"/>
                <w:sz w:val="16"/>
                <w:szCs w:val="16"/>
              </w:rPr>
              <w:t>Approval date</w:t>
            </w:r>
          </w:p>
        </w:tc>
        <w:tc>
          <w:tcPr>
            <w:tcW w:w="6429"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21 August 2023</w:t>
            </w:r>
          </w:p>
        </w:tc>
      </w:tr>
      <w:tr w:rsidR="003660C3">
        <w:trPr>
          <w:trHeight w:val="132"/>
        </w:trPr>
        <w:tc>
          <w:tcPr>
            <w:tcW w:w="2405"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b/>
                <w:color w:val="595959"/>
                <w:sz w:val="16"/>
                <w:szCs w:val="16"/>
              </w:rPr>
            </w:pPr>
            <w:r>
              <w:rPr>
                <w:rFonts w:ascii="Arial" w:eastAsia="Arial" w:hAnsi="Arial" w:cs="Arial"/>
                <w:b/>
                <w:color w:val="595959"/>
                <w:sz w:val="16"/>
                <w:szCs w:val="16"/>
              </w:rPr>
              <w:t>Review required by</w:t>
            </w:r>
          </w:p>
        </w:tc>
        <w:tc>
          <w:tcPr>
            <w:tcW w:w="6429"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February 2026</w:t>
            </w:r>
          </w:p>
        </w:tc>
      </w:tr>
      <w:tr w:rsidR="003660C3">
        <w:trPr>
          <w:trHeight w:val="132"/>
        </w:trPr>
        <w:tc>
          <w:tcPr>
            <w:tcW w:w="2405"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b/>
                <w:color w:val="595959"/>
                <w:sz w:val="16"/>
                <w:szCs w:val="16"/>
              </w:rPr>
            </w:pPr>
            <w:r>
              <w:rPr>
                <w:rFonts w:ascii="Arial" w:eastAsia="Arial" w:hAnsi="Arial" w:cs="Arial"/>
                <w:b/>
                <w:color w:val="595959"/>
                <w:sz w:val="16"/>
                <w:szCs w:val="16"/>
              </w:rPr>
              <w:t>Publication details</w:t>
            </w:r>
          </w:p>
        </w:tc>
        <w:tc>
          <w:tcPr>
            <w:tcW w:w="6429" w:type="dxa"/>
            <w:tcMar>
              <w:top w:w="28" w:type="dxa"/>
              <w:bottom w:w="28" w:type="dxa"/>
            </w:tcMar>
          </w:tcPr>
          <w:p w:rsidR="003660C3"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CEVN</w:t>
            </w:r>
          </w:p>
        </w:tc>
      </w:tr>
    </w:tbl>
    <w:p w:rsidR="003660C3" w:rsidRDefault="003660C3">
      <w:pPr>
        <w:pBdr>
          <w:top w:val="nil"/>
          <w:left w:val="nil"/>
          <w:bottom w:val="nil"/>
          <w:right w:val="nil"/>
          <w:between w:val="nil"/>
        </w:pBdr>
        <w:tabs>
          <w:tab w:val="left" w:pos="3000"/>
        </w:tabs>
        <w:spacing w:before="60" w:after="200"/>
        <w:rPr>
          <w:rFonts w:ascii="Arial" w:eastAsia="Arial" w:hAnsi="Arial" w:cs="Arial"/>
          <w:color w:val="0B223E"/>
          <w:sz w:val="21"/>
          <w:szCs w:val="21"/>
        </w:rPr>
      </w:pPr>
    </w:p>
    <w:sectPr w:rsidR="003660C3">
      <w:headerReference w:type="even" r:id="rId10"/>
      <w:headerReference w:type="default" r:id="rId11"/>
      <w:footerReference w:type="even" r:id="rId12"/>
      <w:footerReference w:type="default" r:id="rId13"/>
      <w:headerReference w:type="first" r:id="rId14"/>
      <w:footerReference w:type="first" r:id="rId15"/>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ED0" w:rsidRDefault="00BB2ED0">
      <w:r>
        <w:separator/>
      </w:r>
    </w:p>
  </w:endnote>
  <w:endnote w:type="continuationSeparator" w:id="0">
    <w:p w:rsidR="00BB2ED0" w:rsidRDefault="00BB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3660C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000000">
    <w:pPr>
      <w:pBdr>
        <w:top w:val="single" w:sz="4" w:space="10" w:color="D9D9D9"/>
      </w:pBdr>
      <w:tabs>
        <w:tab w:val="right" w:pos="8844"/>
      </w:tabs>
      <w:spacing w:before="120"/>
      <w:rPr>
        <w:rFonts w:ascii="Arial" w:eastAsia="Arial" w:hAnsi="Arial" w:cs="Arial"/>
        <w:b/>
        <w:color w:val="0B223E"/>
        <w:sz w:val="16"/>
        <w:szCs w:val="16"/>
      </w:rPr>
    </w:pPr>
    <w:r>
      <w:rPr>
        <w:rFonts w:ascii="Arial" w:eastAsia="Arial" w:hAnsi="Arial" w:cs="Arial"/>
        <w:b/>
        <w:color w:val="595959"/>
        <w:sz w:val="16"/>
        <w:szCs w:val="16"/>
      </w:rPr>
      <w:t>D21/119797[v2] Communication Plan for Medical Management – Template for schools – v2.0 – 2023</w:t>
    </w:r>
    <w:r>
      <w:rPr>
        <w:rFonts w:ascii="Arial" w:eastAsia="Arial" w:hAnsi="Arial" w:cs="Arial"/>
        <w:color w:val="0B223E"/>
        <w:sz w:val="16"/>
        <w:szCs w:val="16"/>
      </w:rPr>
      <w:tab/>
      <w:t xml:space="preserve"> Page </w:t>
    </w:r>
    <w:r>
      <w:rPr>
        <w:rFonts w:ascii="Arial" w:eastAsia="Arial" w:hAnsi="Arial" w:cs="Arial"/>
        <w:color w:val="0B223E"/>
        <w:sz w:val="16"/>
        <w:szCs w:val="16"/>
      </w:rPr>
      <w:fldChar w:fldCharType="begin"/>
    </w:r>
    <w:r>
      <w:rPr>
        <w:rFonts w:ascii="Arial" w:eastAsia="Arial" w:hAnsi="Arial" w:cs="Arial"/>
        <w:color w:val="0B223E"/>
        <w:sz w:val="16"/>
        <w:szCs w:val="16"/>
      </w:rPr>
      <w:instrText>PAGE</w:instrText>
    </w:r>
    <w:r>
      <w:rPr>
        <w:rFonts w:ascii="Arial" w:eastAsia="Arial" w:hAnsi="Arial" w:cs="Arial"/>
        <w:color w:val="0B223E"/>
        <w:sz w:val="16"/>
        <w:szCs w:val="16"/>
      </w:rPr>
      <w:fldChar w:fldCharType="separate"/>
    </w:r>
    <w:r w:rsidR="00A64A27">
      <w:rPr>
        <w:rFonts w:ascii="Arial" w:eastAsia="Arial" w:hAnsi="Arial" w:cs="Arial"/>
        <w:noProof/>
        <w:color w:val="0B223E"/>
        <w:sz w:val="16"/>
        <w:szCs w:val="16"/>
      </w:rPr>
      <w:t>1</w:t>
    </w:r>
    <w:r>
      <w:rPr>
        <w:rFonts w:ascii="Arial" w:eastAsia="Arial" w:hAnsi="Arial" w:cs="Arial"/>
        <w:color w:val="0B223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3660C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ED0" w:rsidRDefault="00BB2ED0">
      <w:r>
        <w:separator/>
      </w:r>
    </w:p>
  </w:footnote>
  <w:footnote w:type="continuationSeparator" w:id="0">
    <w:p w:rsidR="00BB2ED0" w:rsidRDefault="00BB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3660C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3660C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0C3" w:rsidRDefault="003660C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726"/>
    <w:multiLevelType w:val="multilevel"/>
    <w:tmpl w:val="0812EC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2600DA"/>
    <w:multiLevelType w:val="multilevel"/>
    <w:tmpl w:val="8D383D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0585110">
    <w:abstractNumId w:val="1"/>
  </w:num>
  <w:num w:numId="2" w16cid:durableId="17622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C3"/>
    <w:rsid w:val="003660C3"/>
    <w:rsid w:val="00470F29"/>
    <w:rsid w:val="00A64A27"/>
    <w:rsid w:val="00BB2ED0"/>
    <w:rsid w:val="00F22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FDFD9338-24EE-2B48-AD26-7B207AF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color w:val="FFDF00"/>
      <w:sz w:val="36"/>
      <w:szCs w:val="36"/>
    </w:rPr>
  </w:style>
  <w:style w:type="paragraph" w:styleId="Heading2">
    <w:name w:val="heading 2"/>
    <w:basedOn w:val="Normal"/>
    <w:next w:val="Normal"/>
    <w:uiPriority w:val="9"/>
    <w:unhideWhenUsed/>
    <w:qFormat/>
    <w:pPr>
      <w:keepNext/>
      <w:keepLines/>
      <w:spacing w:before="200" w:after="60"/>
      <w:outlineLvl w:val="1"/>
    </w:pPr>
    <w:rPr>
      <w:rFonts w:ascii="Arial" w:eastAsia="Arial" w:hAnsi="Arial" w:cs="Arial"/>
      <w:color w:val="0B223E"/>
      <w:sz w:val="32"/>
      <w:szCs w:val="32"/>
    </w:rPr>
  </w:style>
  <w:style w:type="paragraph" w:styleId="Heading3">
    <w:name w:val="heading 3"/>
    <w:basedOn w:val="Normal"/>
    <w:next w:val="Normal"/>
    <w:uiPriority w:val="9"/>
    <w:unhideWhenUsed/>
    <w:qFormat/>
    <w:pPr>
      <w:spacing w:before="200" w:after="60"/>
      <w:outlineLvl w:val="2"/>
    </w:pPr>
    <w:rPr>
      <w:rFonts w:ascii="Arial" w:eastAsia="Arial" w:hAnsi="Arial" w:cs="Arial"/>
      <w:color w:val="00ADEA"/>
      <w:sz w:val="28"/>
      <w:szCs w:val="28"/>
    </w:rPr>
  </w:style>
  <w:style w:type="paragraph" w:styleId="Heading4">
    <w:name w:val="heading 4"/>
    <w:basedOn w:val="Normal"/>
    <w:next w:val="Normal"/>
    <w:uiPriority w:val="9"/>
    <w:semiHidden/>
    <w:unhideWhenUsed/>
    <w:qFormat/>
    <w:pPr>
      <w:spacing w:before="200" w:after="60"/>
      <w:outlineLvl w:val="3"/>
    </w:pPr>
    <w:rPr>
      <w:rFonts w:ascii="Arial" w:eastAsia="Arial" w:hAnsi="Arial" w:cs="Arial"/>
      <w:b/>
      <w:color w:val="262626"/>
      <w:sz w:val="22"/>
      <w:szCs w:val="22"/>
    </w:rPr>
  </w:style>
  <w:style w:type="paragraph" w:styleId="Heading5">
    <w:name w:val="heading 5"/>
    <w:basedOn w:val="Normal"/>
    <w:next w:val="Normal"/>
    <w:uiPriority w:val="9"/>
    <w:semiHidden/>
    <w:unhideWhenUsed/>
    <w:qFormat/>
    <w:pPr>
      <w:keepNext/>
      <w:keepLines/>
      <w:spacing w:before="200" w:after="60"/>
      <w:outlineLvl w:val="4"/>
    </w:pPr>
    <w:rPr>
      <w:rFonts w:ascii="Arial" w:eastAsia="Arial" w:hAnsi="Arial" w:cs="Arial"/>
      <w:b/>
      <w:i/>
      <w:color w:val="262626"/>
      <w:sz w:val="21"/>
      <w:szCs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13132"/>
      <w:sz w:val="22"/>
      <w:szCs w:val="22"/>
    </w:rPr>
    <w:tblPr>
      <w:tblStyleRowBandSize w:val="1"/>
      <w:tblStyleColBandSize w:val="1"/>
      <w:tblCellMar>
        <w:top w:w="57" w:type="dxa"/>
        <w:left w:w="170" w:type="dxa"/>
        <w:bottom w:w="57" w:type="dxa"/>
        <w:right w:w="170" w:type="dxa"/>
      </w:tblCellMar>
    </w:tblPr>
    <w:tblStylePr w:type="firstRow">
      <w:rPr>
        <w:rFonts w:ascii="Calibri" w:eastAsia="Calibri" w:hAnsi="Calibri" w:cs="Calibri"/>
        <w:b/>
        <w:i w:val="0"/>
        <w:smallCaps w:val="0"/>
        <w:strike w:val="0"/>
        <w:color w:val="FFFFFF"/>
        <w:sz w:val="21"/>
        <w:szCs w:val="21"/>
        <w:vertAlign w:val="baseline"/>
      </w:rPr>
      <w:tblPr/>
      <w:tcPr>
        <w:shd w:val="clear" w:color="auto" w:fill="1C92CD"/>
      </w:tcPr>
    </w:tblStylePr>
    <w:tblStylePr w:type="band2Horz">
      <w:rPr>
        <w:color w:val="000000"/>
      </w:rPr>
      <w:tblPr/>
      <w:tcPr>
        <w:shd w:val="clear" w:color="auto" w:fill="EDEDEE"/>
      </w:tcPr>
    </w:tblStylePr>
  </w:style>
  <w:style w:type="table" w:customStyle="1" w:styleId="a0">
    <w:basedOn w:val="TableNormal"/>
    <w:rPr>
      <w:color w:val="313132"/>
      <w:sz w:val="22"/>
      <w:szCs w:val="22"/>
    </w:rPr>
    <w:tblPr>
      <w:tblStyleRowBandSize w:val="1"/>
      <w:tblStyleColBandSize w:val="1"/>
      <w:tblCellMar>
        <w:top w:w="57" w:type="dxa"/>
        <w:left w:w="170" w:type="dxa"/>
        <w:bottom w:w="57" w:type="dxa"/>
        <w:right w:w="170" w:type="dxa"/>
      </w:tblCellMar>
    </w:tblPr>
    <w:tblStylePr w:type="firstRow">
      <w:rPr>
        <w:rFonts w:ascii="Calibri" w:eastAsia="Calibri" w:hAnsi="Calibri" w:cs="Calibri"/>
        <w:b/>
        <w:i w:val="0"/>
        <w:smallCaps w:val="0"/>
        <w:strike w:val="0"/>
        <w:color w:val="FFFFFF"/>
        <w:sz w:val="21"/>
        <w:szCs w:val="21"/>
        <w:vertAlign w:val="baseline"/>
      </w:rPr>
      <w:tblPr/>
      <w:tcPr>
        <w:shd w:val="clear" w:color="auto" w:fill="1C92CD"/>
      </w:tcPr>
    </w:tblStylePr>
    <w:tblStylePr w:type="band2Horz">
      <w:rPr>
        <w:color w:val="000000"/>
      </w:rPr>
      <w:tblPr/>
      <w:tcPr>
        <w:shd w:val="clear" w:color="auto" w:fill="EDEDEE"/>
      </w:tcPr>
    </w:tblStylePr>
  </w:style>
  <w:style w:type="table" w:customStyle="1" w:styleId="a1">
    <w:basedOn w:val="TableNormal"/>
    <w:rPr>
      <w:color w:val="313132"/>
      <w:sz w:val="22"/>
      <w:szCs w:val="22"/>
    </w:rPr>
    <w:tblPr>
      <w:tblStyleRowBandSize w:val="1"/>
      <w:tblStyleColBandSize w:val="1"/>
      <w:tblCellMar>
        <w:top w:w="170" w:type="dxa"/>
        <w:left w:w="170" w:type="dxa"/>
        <w:bottom w:w="57"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2023-10-30T05:06:00Z</dcterms:created>
  <dcterms:modified xsi:type="dcterms:W3CDTF">2023-10-30T05:06:00Z</dcterms:modified>
</cp:coreProperties>
</file>