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3AE0BE" w14:textId="77777777" w:rsidR="00E957A1" w:rsidRDefault="000C1E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114300" distB="114300" distL="114300" distR="114300" wp14:anchorId="7FB4C945" wp14:editId="559A5047">
            <wp:extent cx="6133536" cy="1371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3536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CCBD81" w14:textId="77777777" w:rsidR="00E957A1" w:rsidRDefault="00E957A1">
      <w:pPr>
        <w:rPr>
          <w:rFonts w:ascii="Calibri" w:eastAsia="Calibri" w:hAnsi="Calibri" w:cs="Calibri"/>
          <w:sz w:val="20"/>
          <w:szCs w:val="20"/>
        </w:rPr>
      </w:pPr>
    </w:p>
    <w:p w14:paraId="208EC798" w14:textId="77777777" w:rsidR="00E957A1" w:rsidRDefault="000C1E6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Fee Schedule 2022</w:t>
      </w:r>
    </w:p>
    <w:p w14:paraId="208BE1DF" w14:textId="77777777" w:rsidR="00E957A1" w:rsidRDefault="00E957A1">
      <w:pPr>
        <w:jc w:val="center"/>
        <w:rPr>
          <w:rFonts w:ascii="Calibri" w:eastAsia="Calibri" w:hAnsi="Calibri" w:cs="Calibri"/>
          <w:b/>
          <w:color w:val="FF9933"/>
          <w:sz w:val="20"/>
          <w:szCs w:val="20"/>
        </w:rPr>
      </w:pPr>
    </w:p>
    <w:p w14:paraId="3164DEB6" w14:textId="77777777" w:rsidR="00E957A1" w:rsidRDefault="000C1E68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2022 School fees include a Family Fee of $2,560 </w:t>
      </w:r>
      <w:r>
        <w:rPr>
          <w:rFonts w:ascii="Calibri" w:eastAsia="Calibri" w:hAnsi="Calibri" w:cs="Calibri"/>
          <w:sz w:val="20"/>
          <w:szCs w:val="20"/>
          <w:u w:val="single"/>
        </w:rPr>
        <w:t>per family</w:t>
      </w:r>
      <w:r>
        <w:rPr>
          <w:rFonts w:ascii="Calibri" w:eastAsia="Calibri" w:hAnsi="Calibri" w:cs="Calibri"/>
          <w:sz w:val="20"/>
          <w:szCs w:val="20"/>
        </w:rPr>
        <w:t xml:space="preserve"> plus a Student Levy for </w:t>
      </w:r>
      <w:r>
        <w:rPr>
          <w:rFonts w:ascii="Calibri" w:eastAsia="Calibri" w:hAnsi="Calibri" w:cs="Calibri"/>
          <w:sz w:val="20"/>
          <w:szCs w:val="20"/>
          <w:u w:val="single"/>
        </w:rPr>
        <w:t>each student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05C0B686" w14:textId="77777777" w:rsidR="00E957A1" w:rsidRDefault="00E957A1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7635" w:type="dxa"/>
        <w:tblInd w:w="1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4845"/>
      </w:tblGrid>
      <w:tr w:rsidR="00E957A1" w14:paraId="0B1EF79E" w14:textId="77777777">
        <w:trPr>
          <w:trHeight w:val="435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F451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Level</w:t>
            </w:r>
          </w:p>
        </w:tc>
        <w:tc>
          <w:tcPr>
            <w:tcW w:w="4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A5C2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 Fee</w:t>
            </w:r>
          </w:p>
        </w:tc>
      </w:tr>
      <w:tr w:rsidR="00E957A1" w14:paraId="6613CD5A" w14:textId="77777777">
        <w:trPr>
          <w:trHeight w:val="43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30B4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Prep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4E18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$770.00</w:t>
            </w:r>
          </w:p>
        </w:tc>
      </w:tr>
      <w:tr w:rsidR="00E957A1" w14:paraId="1E30EB5F" w14:textId="77777777">
        <w:trPr>
          <w:trHeight w:val="43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DF59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1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1128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$770.00</w:t>
            </w:r>
          </w:p>
        </w:tc>
      </w:tr>
      <w:tr w:rsidR="00E957A1" w14:paraId="2230D819" w14:textId="77777777">
        <w:trPr>
          <w:trHeight w:val="43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6C0F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2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5F68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$770.00</w:t>
            </w:r>
          </w:p>
        </w:tc>
      </w:tr>
      <w:tr w:rsidR="00E957A1" w14:paraId="1C3448EE" w14:textId="77777777">
        <w:trPr>
          <w:trHeight w:val="43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FD37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3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016B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$814.00</w:t>
            </w:r>
          </w:p>
        </w:tc>
      </w:tr>
      <w:tr w:rsidR="00E957A1" w14:paraId="323206E1" w14:textId="77777777">
        <w:trPr>
          <w:trHeight w:val="43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8B09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4 (including camp)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89111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$1014.00</w:t>
            </w:r>
          </w:p>
        </w:tc>
      </w:tr>
      <w:tr w:rsidR="00E957A1" w14:paraId="3603F9D5" w14:textId="77777777">
        <w:trPr>
          <w:trHeight w:val="43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A713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5 (including camp)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6CBA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$1074.00</w:t>
            </w:r>
          </w:p>
        </w:tc>
      </w:tr>
      <w:tr w:rsidR="00E957A1" w14:paraId="701C8A9D" w14:textId="77777777">
        <w:trPr>
          <w:trHeight w:val="43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272F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6 (including camp)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28DD" w14:textId="77777777" w:rsidR="00E957A1" w:rsidRDefault="000C1E68">
            <w:pPr>
              <w:ind w:left="140" w:right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$1074.00</w:t>
            </w:r>
          </w:p>
        </w:tc>
      </w:tr>
    </w:tbl>
    <w:p w14:paraId="11FE8B32" w14:textId="77777777" w:rsidR="00E957A1" w:rsidRDefault="000C1E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D2EAED7" w14:textId="77777777" w:rsidR="00E957A1" w:rsidRDefault="000C1E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32F6585B" w14:textId="77777777" w:rsidR="00E957A1" w:rsidRDefault="000C1E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Student Levy covers the cost of items such as classroom materials, IT, books, excursions and incursions, a camp for Year 4-6, swimming classes (new from 2022) and other educational resources and programs.</w:t>
      </w:r>
    </w:p>
    <w:p w14:paraId="2FA8646A" w14:textId="77777777" w:rsidR="00E957A1" w:rsidRDefault="000C1E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6A2109AD" w14:textId="77777777" w:rsidR="00E957A1" w:rsidRDefault="000C1E68">
      <w:pPr>
        <w:rPr>
          <w:rFonts w:ascii="Calibri" w:eastAsia="Calibri" w:hAnsi="Calibri" w:cs="Calibri"/>
          <w:b/>
          <w:color w:val="055432"/>
          <w:sz w:val="20"/>
          <w:szCs w:val="20"/>
        </w:rPr>
      </w:pPr>
      <w:r>
        <w:rPr>
          <w:rFonts w:ascii="Calibri" w:eastAsia="Calibri" w:hAnsi="Calibri" w:cs="Calibri"/>
          <w:b/>
          <w:color w:val="055432"/>
          <w:sz w:val="20"/>
          <w:szCs w:val="20"/>
        </w:rPr>
        <w:t>Camps, Sports and Excursion Fund (CSEF)</w:t>
      </w:r>
    </w:p>
    <w:p w14:paraId="107D2384" w14:textId="77777777" w:rsidR="00E957A1" w:rsidRDefault="000C1E68">
      <w:pPr>
        <w:shd w:val="clear" w:color="auto" w:fill="FFFFFF"/>
        <w:spacing w:after="300" w:line="294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Famil</w:t>
      </w:r>
      <w:r>
        <w:rPr>
          <w:rFonts w:ascii="Calibri" w:eastAsia="Calibri" w:hAnsi="Calibri" w:cs="Calibri"/>
          <w:sz w:val="20"/>
          <w:szCs w:val="20"/>
        </w:rPr>
        <w:t>ies holding a valid means-tested concession card or who are temporary foster parents are eligible to apply for a Victorian Government CSEF payment. $125 per year is paid for eligible primary school students. Payments are made directly to the school and ena</w:t>
      </w:r>
      <w:r>
        <w:rPr>
          <w:rFonts w:ascii="Calibri" w:eastAsia="Calibri" w:hAnsi="Calibri" w:cs="Calibri"/>
          <w:sz w:val="20"/>
          <w:szCs w:val="20"/>
        </w:rPr>
        <w:t xml:space="preserve">ble the student to attend activities like school camps, swimming programs, sports programs, excursions and incursions.  Application forms are available from the school office. </w:t>
      </w:r>
    </w:p>
    <w:p w14:paraId="2BC8477C" w14:textId="77777777" w:rsidR="00E957A1" w:rsidRDefault="000C1E68">
      <w:pPr>
        <w:shd w:val="clear" w:color="auto" w:fill="FFFFFF"/>
        <w:spacing w:after="300" w:line="294" w:lineRule="auto"/>
        <w:rPr>
          <w:rFonts w:ascii="Calibri" w:eastAsia="Calibri" w:hAnsi="Calibri" w:cs="Calibri"/>
          <w:b/>
          <w:color w:val="055432"/>
          <w:sz w:val="20"/>
          <w:szCs w:val="20"/>
        </w:rPr>
      </w:pPr>
      <w:r>
        <w:rPr>
          <w:rFonts w:ascii="Calibri" w:eastAsia="Calibri" w:hAnsi="Calibri" w:cs="Calibri"/>
          <w:b/>
          <w:color w:val="055432"/>
          <w:sz w:val="20"/>
          <w:szCs w:val="20"/>
        </w:rPr>
        <w:t>MACS Concessional Fee Policy</w:t>
      </w:r>
    </w:p>
    <w:p w14:paraId="3D6B334B" w14:textId="77777777" w:rsidR="00E957A1" w:rsidRDefault="000C1E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 assist school families in accessing a Catholic </w:t>
      </w:r>
      <w:r>
        <w:rPr>
          <w:rFonts w:ascii="Calibri" w:eastAsia="Calibri" w:hAnsi="Calibri" w:cs="Calibri"/>
          <w:sz w:val="20"/>
          <w:szCs w:val="20"/>
        </w:rPr>
        <w:t>primary education for their child/children, the Melbourne Archdiocese of Catholic schools has introduced a concessional fee policy commencing in 2022.</w:t>
      </w:r>
    </w:p>
    <w:p w14:paraId="549B9684" w14:textId="77777777" w:rsidR="00E957A1" w:rsidRDefault="000C1E68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6FEA30B9" w14:textId="77777777" w:rsidR="00E957A1" w:rsidRDefault="000C1E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following families are strongly encouraged to apply:</w:t>
      </w:r>
    </w:p>
    <w:p w14:paraId="065C2332" w14:textId="77777777" w:rsidR="00E957A1" w:rsidRDefault="000C1E68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Any family of Aboriginal or Torres Strait Islander heritage</w:t>
      </w:r>
    </w:p>
    <w:p w14:paraId="17BEDD8E" w14:textId="77777777" w:rsidR="00E957A1" w:rsidRDefault="000C1E68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Any family holding an HCC and eligible for CSEF</w:t>
      </w:r>
    </w:p>
    <w:p w14:paraId="10464065" w14:textId="77777777" w:rsidR="00E957A1" w:rsidRDefault="000C1E68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Any family holding a DVA Gold Card</w:t>
      </w:r>
    </w:p>
    <w:p w14:paraId="722111D2" w14:textId="77777777" w:rsidR="00E957A1" w:rsidRDefault="000C1E68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Any family identified as refugees and holding an </w:t>
      </w:r>
      <w:proofErr w:type="spellStart"/>
      <w:r>
        <w:rPr>
          <w:rFonts w:ascii="Calibri" w:eastAsia="Calibri" w:hAnsi="Calibri" w:cs="Calibri"/>
          <w:sz w:val="20"/>
          <w:szCs w:val="20"/>
        </w:rPr>
        <w:t>ImmiCard</w:t>
      </w:r>
      <w:proofErr w:type="spellEnd"/>
    </w:p>
    <w:p w14:paraId="79B588CA" w14:textId="77777777" w:rsidR="00E957A1" w:rsidRDefault="000C1E68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Any family experiencing significant financial hardship</w:t>
      </w:r>
    </w:p>
    <w:p w14:paraId="444DB5FA" w14:textId="77777777" w:rsidR="00E957A1" w:rsidRDefault="000C1E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 more information regarding the policy, please contact Donna Spaulding via phone at 9890 1108 or email </w:t>
      </w:r>
      <w:hyperlink r:id="rId8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dspaulding@sfxboxhill.catholic.edu.au</w:t>
        </w:r>
      </w:hyperlink>
    </w:p>
    <w:p w14:paraId="744B16C0" w14:textId="77777777" w:rsidR="00E957A1" w:rsidRDefault="00E957A1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sectPr w:rsidR="00E957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23" w:right="1123" w:bottom="1123" w:left="112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866B" w14:textId="77777777" w:rsidR="000C1E68" w:rsidRDefault="000C1E68" w:rsidP="00506076">
      <w:pPr>
        <w:spacing w:line="240" w:lineRule="auto"/>
      </w:pPr>
      <w:r>
        <w:separator/>
      </w:r>
    </w:p>
  </w:endnote>
  <w:endnote w:type="continuationSeparator" w:id="0">
    <w:p w14:paraId="24D50140" w14:textId="77777777" w:rsidR="000C1E68" w:rsidRDefault="000C1E68" w:rsidP="00506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A63F" w14:textId="77777777" w:rsidR="00506076" w:rsidRDefault="00506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EF64" w14:textId="77777777" w:rsidR="00506076" w:rsidRDefault="00506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AB95" w14:textId="77777777" w:rsidR="00506076" w:rsidRDefault="0050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8350" w14:textId="77777777" w:rsidR="000C1E68" w:rsidRDefault="000C1E68" w:rsidP="00506076">
      <w:pPr>
        <w:spacing w:line="240" w:lineRule="auto"/>
      </w:pPr>
      <w:r>
        <w:separator/>
      </w:r>
    </w:p>
  </w:footnote>
  <w:footnote w:type="continuationSeparator" w:id="0">
    <w:p w14:paraId="0C9F68ED" w14:textId="77777777" w:rsidR="000C1E68" w:rsidRDefault="000C1E68" w:rsidP="005060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47E2" w14:textId="77777777" w:rsidR="00506076" w:rsidRDefault="00506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444E" w14:textId="77777777" w:rsidR="00506076" w:rsidRDefault="00506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1B91" w14:textId="77777777" w:rsidR="00506076" w:rsidRDefault="00506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7582"/>
    <w:multiLevelType w:val="multilevel"/>
    <w:tmpl w:val="ACA6E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A1"/>
    <w:rsid w:val="000C1E68"/>
    <w:rsid w:val="00506076"/>
    <w:rsid w:val="00E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491B9"/>
  <w15:docId w15:val="{3E2EFDD8-97B9-A94F-BE6F-E4306DC4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0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076"/>
  </w:style>
  <w:style w:type="paragraph" w:styleId="Footer">
    <w:name w:val="footer"/>
    <w:basedOn w:val="Normal"/>
    <w:link w:val="FooterChar"/>
    <w:uiPriority w:val="99"/>
    <w:unhideWhenUsed/>
    <w:rsid w:val="005060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aulding@sfxboxhill.catholic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2022-02-23T05:56:00Z</dcterms:created>
  <dcterms:modified xsi:type="dcterms:W3CDTF">2022-02-23T05:56:00Z</dcterms:modified>
</cp:coreProperties>
</file>