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0BAE" w14:textId="77777777" w:rsidR="003B0153" w:rsidRDefault="00BF7104">
      <w:bookmarkStart w:id="0" w:name="_gjdgxs" w:colFirst="0" w:colLast="0"/>
      <w:bookmarkEnd w:id="0"/>
      <w:r>
        <w:rPr>
          <w:noProof/>
        </w:rPr>
        <w:drawing>
          <wp:inline distT="0" distB="0" distL="0" distR="0" wp14:anchorId="50DFCB9A" wp14:editId="3492B268">
            <wp:extent cx="5612126" cy="99174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26" cy="991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AD302FD" wp14:editId="0C26A17E">
                <wp:simplePos x="0" y="0"/>
                <wp:positionH relativeFrom="page">
                  <wp:posOffset>963613</wp:posOffset>
                </wp:positionH>
                <wp:positionV relativeFrom="page">
                  <wp:posOffset>735648</wp:posOffset>
                </wp:positionV>
                <wp:extent cx="3078480" cy="9994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1523" y="3285018"/>
                          <a:ext cx="30689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47CD0" w14:textId="77777777" w:rsidR="003B0153" w:rsidRDefault="00BF7104">
                            <w:pPr>
                              <w:spacing w:before="0" w:line="215" w:lineRule="auto"/>
                              <w:textDirection w:val="btLr"/>
                            </w:pPr>
                            <w:r>
                              <w:rPr>
                                <w:sz w:val="30"/>
                              </w:rPr>
                              <w:t>St Francis Xavier</w:t>
                            </w:r>
                          </w:p>
                          <w:p w14:paraId="77753836" w14:textId="77777777" w:rsidR="003B0153" w:rsidRDefault="00BF7104">
                            <w:pPr>
                              <w:spacing w:before="0" w:line="215" w:lineRule="auto"/>
                              <w:textDirection w:val="btLr"/>
                            </w:pPr>
                            <w:r>
                              <w:rPr>
                                <w:b/>
                                <w:sz w:val="40"/>
                              </w:rPr>
                              <w:t>Occupational Health and Safety Policy</w:t>
                            </w:r>
                          </w:p>
                        </w:txbxContent>
                      </wps:txbx>
                      <wps:bodyPr spcFirstLastPara="1" wrap="square" lIns="144000" tIns="108000" rIns="72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963613</wp:posOffset>
                </wp:positionH>
                <wp:positionV relativeFrom="page">
                  <wp:posOffset>735648</wp:posOffset>
                </wp:positionV>
                <wp:extent cx="3078480" cy="99949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480" cy="999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10E22BC" wp14:editId="56575678">
            <wp:simplePos x="0" y="0"/>
            <wp:positionH relativeFrom="column">
              <wp:posOffset>4743738</wp:posOffset>
            </wp:positionH>
            <wp:positionV relativeFrom="paragraph">
              <wp:posOffset>123825</wp:posOffset>
            </wp:positionV>
            <wp:extent cx="837912" cy="921703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912" cy="921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FAD14E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  <w:highlight w:val="yellow"/>
        </w:rPr>
        <w:br/>
      </w:r>
      <w:r>
        <w:rPr>
          <w:color w:val="595959"/>
          <w:sz w:val="21"/>
          <w:szCs w:val="21"/>
        </w:rPr>
        <w:t>St Francis Xavier</w:t>
      </w:r>
      <w:r>
        <w:rPr>
          <w:color w:val="595959"/>
          <w:sz w:val="21"/>
          <w:szCs w:val="21"/>
        </w:rPr>
        <w:t xml:space="preserve"> is a school </w:t>
      </w:r>
      <w:r>
        <w:rPr>
          <w:color w:val="595959"/>
          <w:sz w:val="21"/>
          <w:szCs w:val="21"/>
        </w:rPr>
        <w:t>that</w:t>
      </w:r>
      <w:r>
        <w:rPr>
          <w:color w:val="595959"/>
          <w:sz w:val="21"/>
          <w:szCs w:val="21"/>
        </w:rPr>
        <w:t xml:space="preserve"> operates with the consent of the Catholic Archbishop of Melbourne and is owned, operated and governed by Melbourne Archdiocese Catholic Schools Ltd (MACS). </w:t>
      </w:r>
    </w:p>
    <w:p w14:paraId="313C4E91" w14:textId="77777777" w:rsidR="003B0153" w:rsidRDefault="00BF7104">
      <w:pPr>
        <w:pStyle w:val="Heading2"/>
      </w:pPr>
      <w:r>
        <w:t>Aim of this OHS Policy</w:t>
      </w:r>
    </w:p>
    <w:p w14:paraId="719ED11D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To inform staff, students, visitors, contractors and volunteers that OHS is</w:t>
      </w:r>
      <w:r>
        <w:rPr>
          <w:color w:val="595959"/>
          <w:sz w:val="21"/>
          <w:szCs w:val="21"/>
        </w:rPr>
        <w:t xml:space="preserve"> an integral part of all operations at </w:t>
      </w:r>
      <w:r>
        <w:rPr>
          <w:color w:val="595959"/>
          <w:sz w:val="21"/>
          <w:szCs w:val="21"/>
        </w:rPr>
        <w:t>St Francis Xavier.</w:t>
      </w:r>
    </w:p>
    <w:p w14:paraId="74C932F7" w14:textId="77777777" w:rsidR="003B0153" w:rsidRDefault="00BF7104">
      <w:pPr>
        <w:pStyle w:val="Heading2"/>
      </w:pPr>
      <w:r>
        <w:t xml:space="preserve">Who has ultimate authority and responsibility for OHS in this school? </w:t>
      </w:r>
    </w:p>
    <w:p w14:paraId="65B525D7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The daily administration of OHS matters has been delegated to the school Principal </w:t>
      </w:r>
      <w:r>
        <w:rPr>
          <w:color w:val="595959"/>
          <w:sz w:val="21"/>
          <w:szCs w:val="21"/>
        </w:rPr>
        <w:t>Mary Jone</w:t>
      </w:r>
      <w:r>
        <w:rPr>
          <w:color w:val="595959"/>
          <w:sz w:val="21"/>
          <w:szCs w:val="21"/>
        </w:rPr>
        <w:t>s</w:t>
      </w:r>
      <w:r>
        <w:rPr>
          <w:color w:val="595959"/>
          <w:sz w:val="21"/>
          <w:szCs w:val="21"/>
        </w:rPr>
        <w:t>.</w:t>
      </w:r>
    </w:p>
    <w:p w14:paraId="71798989" w14:textId="77777777" w:rsidR="003B0153" w:rsidRDefault="00BF7104">
      <w:pPr>
        <w:pStyle w:val="Heading2"/>
      </w:pPr>
      <w:r>
        <w:t>Commitment to OHS</w:t>
      </w:r>
    </w:p>
    <w:p w14:paraId="5E9E4434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St Francis Xavier</w:t>
      </w:r>
      <w:r>
        <w:rPr>
          <w:color w:val="595959"/>
          <w:sz w:val="21"/>
          <w:szCs w:val="21"/>
        </w:rPr>
        <w:t xml:space="preserve"> and its management is committed to:</w:t>
      </w:r>
    </w:p>
    <w:p w14:paraId="78AB6D68" w14:textId="77777777" w:rsidR="003B0153" w:rsidRDefault="00BF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providing a safe and healthy workplace to staff, students, visitors, contractors and other parties</w:t>
      </w:r>
    </w:p>
    <w:p w14:paraId="63912BE9" w14:textId="77777777" w:rsidR="003B0153" w:rsidRDefault="00BF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ensuring that our school can meet its OHS obligations</w:t>
      </w:r>
    </w:p>
    <w:p w14:paraId="534E70AC" w14:textId="77777777" w:rsidR="003B0153" w:rsidRDefault="00BF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providing OHS information, training and supervision to employees and other relevant parties</w:t>
      </w:r>
    </w:p>
    <w:p w14:paraId="034546F6" w14:textId="77777777" w:rsidR="003B0153" w:rsidRDefault="00BF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consulting with employees (and their representatives), managers and other stakeholders on OHS issues</w:t>
      </w:r>
    </w:p>
    <w:p w14:paraId="13C001FE" w14:textId="77777777" w:rsidR="003B0153" w:rsidRDefault="00BF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resolving</w:t>
      </w:r>
      <w:r>
        <w:rPr>
          <w:color w:val="595959"/>
          <w:sz w:val="21"/>
          <w:szCs w:val="21"/>
        </w:rPr>
        <w:t xml:space="preserve"> any OHS issues by following the school’s OHS Issue Resolution procedure.</w:t>
      </w:r>
    </w:p>
    <w:p w14:paraId="481930B6" w14:textId="77777777" w:rsidR="003B0153" w:rsidRDefault="00BF7104">
      <w:pPr>
        <w:pStyle w:val="Heading2"/>
      </w:pPr>
      <w:r>
        <w:t>Responsibilities</w:t>
      </w:r>
    </w:p>
    <w:p w14:paraId="096E92E2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St Francis Xavier</w:t>
      </w:r>
      <w:r>
        <w:rPr>
          <w:color w:val="595959"/>
          <w:sz w:val="21"/>
          <w:szCs w:val="21"/>
        </w:rPr>
        <w:t xml:space="preserve"> and its senior management is responsible for:</w:t>
      </w:r>
    </w:p>
    <w:p w14:paraId="720596A1" w14:textId="77777777" w:rsidR="003B0153" w:rsidRDefault="00BF7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providing adequate resources for implementing this policy which includes assigning responsibilities for OHS duties</w:t>
      </w:r>
    </w:p>
    <w:p w14:paraId="5B7096F9" w14:textId="77777777" w:rsidR="003B0153" w:rsidRDefault="00BF7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providing and maintaining safe plant and systems of work</w:t>
      </w:r>
    </w:p>
    <w:p w14:paraId="095CAB4C" w14:textId="77777777" w:rsidR="003B0153" w:rsidRDefault="00BF7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making and monitoring arrangements for the safe use, handling, storing and transport</w:t>
      </w:r>
      <w:r>
        <w:rPr>
          <w:color w:val="595959"/>
          <w:sz w:val="21"/>
          <w:szCs w:val="21"/>
        </w:rPr>
        <w:t xml:space="preserve"> of plant and substances</w:t>
      </w:r>
    </w:p>
    <w:p w14:paraId="4324381C" w14:textId="77777777" w:rsidR="003B0153" w:rsidRDefault="00BF7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maintaining, so far as is reasonably practicable, a school that it is safe and without risks to physical and mental health</w:t>
      </w:r>
    </w:p>
    <w:p w14:paraId="5F89582C" w14:textId="77777777" w:rsidR="003B0153" w:rsidRDefault="00BF7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providing adequate facilities for the welfare of all employees and students</w:t>
      </w:r>
    </w:p>
    <w:p w14:paraId="33086D32" w14:textId="77777777" w:rsidR="003B0153" w:rsidRDefault="00BF7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providing information, training </w:t>
      </w:r>
      <w:r>
        <w:rPr>
          <w:color w:val="595959"/>
          <w:sz w:val="21"/>
          <w:szCs w:val="21"/>
        </w:rPr>
        <w:t>and supervision for employees and contractors enabling them to work in a safe and healthy manner.</w:t>
      </w:r>
    </w:p>
    <w:p w14:paraId="6551EF81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Employees, contractors and sub-contractors will be responsible for:</w:t>
      </w:r>
    </w:p>
    <w:p w14:paraId="135E07A0" w14:textId="77777777" w:rsidR="003B0153" w:rsidRDefault="00BF7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fulfilling their duties under OHS legislation and acting in a safe manner</w:t>
      </w:r>
    </w:p>
    <w:p w14:paraId="19573DD9" w14:textId="77777777" w:rsidR="003B0153" w:rsidRDefault="00BF7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taking reasonable care of their own health and safety and that of others affected by their actions</w:t>
      </w:r>
    </w:p>
    <w:p w14:paraId="42EC7491" w14:textId="77777777" w:rsidR="003B0153" w:rsidRDefault="00BF7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complying with the safety procedures and directions. Acting in accordance with agreed school procedures for accident and incident reporting and reporting potential hazards to the </w:t>
      </w:r>
      <w:proofErr w:type="gramStart"/>
      <w:r>
        <w:rPr>
          <w:color w:val="595959"/>
          <w:sz w:val="21"/>
          <w:szCs w:val="21"/>
        </w:rPr>
        <w:t>Principal</w:t>
      </w:r>
      <w:proofErr w:type="gramEnd"/>
      <w:r>
        <w:rPr>
          <w:color w:val="595959"/>
          <w:sz w:val="21"/>
          <w:szCs w:val="21"/>
        </w:rPr>
        <w:t xml:space="preserve"> or his/her representative.</w:t>
      </w:r>
    </w:p>
    <w:p w14:paraId="0440A423" w14:textId="77777777" w:rsidR="003B0153" w:rsidRDefault="00BF7104">
      <w:pPr>
        <w:pStyle w:val="Heading2"/>
      </w:pPr>
      <w:r>
        <w:lastRenderedPageBreak/>
        <w:t>Review</w:t>
      </w:r>
    </w:p>
    <w:p w14:paraId="3EE594CD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St Francis Xavier</w:t>
      </w:r>
      <w:r>
        <w:rPr>
          <w:color w:val="595959"/>
          <w:sz w:val="21"/>
          <w:szCs w:val="21"/>
        </w:rPr>
        <w:t xml:space="preserve"> is committed to</w:t>
      </w:r>
      <w:r>
        <w:rPr>
          <w:color w:val="595959"/>
          <w:sz w:val="21"/>
          <w:szCs w:val="21"/>
        </w:rPr>
        <w:t xml:space="preserve"> the continual improvement of its OHS performance.</w:t>
      </w:r>
    </w:p>
    <w:tbl>
      <w:tblPr>
        <w:tblStyle w:val="a"/>
        <w:tblW w:w="8779" w:type="dxa"/>
        <w:tblBorders>
          <w:top w:val="single" w:sz="4" w:space="0" w:color="BFBFBF"/>
          <w:left w:val="nil"/>
          <w:bottom w:val="single" w:sz="4" w:space="0" w:color="BFBFBF"/>
          <w:right w:val="nil"/>
          <w:insideH w:val="single" w:sz="4" w:space="0" w:color="BFBFB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966"/>
        <w:gridCol w:w="2258"/>
      </w:tblGrid>
      <w:tr w:rsidR="003B0153" w14:paraId="55D8A0A8" w14:textId="77777777">
        <w:trPr>
          <w:trHeight w:val="596"/>
        </w:trPr>
        <w:tc>
          <w:tcPr>
            <w:tcW w:w="1555" w:type="dxa"/>
            <w:tcBorders>
              <w:top w:val="nil"/>
            </w:tcBorders>
          </w:tcPr>
          <w:p w14:paraId="088A5E42" w14:textId="77777777" w:rsidR="003B0153" w:rsidRDefault="00BF7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</w:tabs>
              <w:spacing w:before="0" w:after="60"/>
              <w:rPr>
                <w:color w:val="595959"/>
                <w:sz w:val="21"/>
                <w:szCs w:val="21"/>
              </w:rPr>
            </w:pPr>
            <w:proofErr w:type="spellStart"/>
            <w:r>
              <w:rPr>
                <w:color w:val="595959"/>
                <w:sz w:val="21"/>
                <w:szCs w:val="21"/>
              </w:rPr>
              <w:t>Authorised</w:t>
            </w:r>
            <w:proofErr w:type="spellEnd"/>
            <w:r>
              <w:rPr>
                <w:color w:val="595959"/>
                <w:sz w:val="21"/>
                <w:szCs w:val="21"/>
              </w:rPr>
              <w:t xml:space="preserve"> by:  Principal  </w:t>
            </w:r>
          </w:p>
        </w:tc>
        <w:tc>
          <w:tcPr>
            <w:tcW w:w="4966" w:type="dxa"/>
            <w:tcBorders>
              <w:top w:val="nil"/>
            </w:tcBorders>
          </w:tcPr>
          <w:p w14:paraId="3F4EBF07" w14:textId="77777777" w:rsidR="003B0153" w:rsidRDefault="003B0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</w:tabs>
              <w:spacing w:before="0" w:after="60"/>
              <w:rPr>
                <w:color w:val="595959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14:paraId="4B033A19" w14:textId="77777777" w:rsidR="003B0153" w:rsidRDefault="003B0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</w:tabs>
              <w:spacing w:before="0" w:after="60"/>
              <w:rPr>
                <w:color w:val="595959"/>
                <w:sz w:val="21"/>
                <w:szCs w:val="21"/>
              </w:rPr>
            </w:pPr>
          </w:p>
        </w:tc>
      </w:tr>
      <w:tr w:rsidR="003B0153" w14:paraId="4A698BD1" w14:textId="77777777">
        <w:trPr>
          <w:trHeight w:val="562"/>
        </w:trPr>
        <w:tc>
          <w:tcPr>
            <w:tcW w:w="1555" w:type="dxa"/>
            <w:vAlign w:val="bottom"/>
          </w:tcPr>
          <w:p w14:paraId="7298231F" w14:textId="77777777" w:rsidR="003B0153" w:rsidRDefault="00BF7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</w:tabs>
              <w:spacing w:before="0" w:after="6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 xml:space="preserve">Signature: </w:t>
            </w:r>
            <w:r>
              <w:rPr>
                <w:noProof/>
                <w:color w:val="595959"/>
                <w:sz w:val="21"/>
                <w:szCs w:val="21"/>
              </w:rPr>
              <w:drawing>
                <wp:inline distT="114300" distB="114300" distL="114300" distR="114300" wp14:anchorId="6F9D2111" wp14:editId="7A0A8375">
                  <wp:extent cx="781050" cy="3302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  <w:vAlign w:val="bottom"/>
          </w:tcPr>
          <w:p w14:paraId="51885126" w14:textId="77777777" w:rsidR="003B0153" w:rsidRDefault="003B0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</w:tabs>
              <w:spacing w:before="0" w:after="60"/>
              <w:rPr>
                <w:color w:val="595959"/>
                <w:sz w:val="21"/>
                <w:szCs w:val="21"/>
              </w:rPr>
            </w:pPr>
          </w:p>
        </w:tc>
        <w:tc>
          <w:tcPr>
            <w:tcW w:w="2258" w:type="dxa"/>
            <w:vAlign w:val="bottom"/>
          </w:tcPr>
          <w:p w14:paraId="759E066D" w14:textId="77777777" w:rsidR="003B0153" w:rsidRDefault="00BF7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0"/>
              </w:tabs>
              <w:spacing w:before="0" w:after="6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 xml:space="preserve">Date: </w:t>
            </w:r>
            <w:r>
              <w:rPr>
                <w:color w:val="595959"/>
                <w:sz w:val="21"/>
                <w:szCs w:val="21"/>
              </w:rPr>
              <w:t>04/06/2021</w:t>
            </w:r>
          </w:p>
        </w:tc>
      </w:tr>
    </w:tbl>
    <w:p w14:paraId="4E25B375" w14:textId="77777777" w:rsidR="003B0153" w:rsidRDefault="003B0153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0"/>
          <w:szCs w:val="20"/>
        </w:rPr>
      </w:pPr>
    </w:p>
    <w:p w14:paraId="176263E0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</w:pPr>
      <w:r>
        <w:rPr>
          <w:color w:val="595959"/>
          <w:sz w:val="20"/>
          <w:szCs w:val="20"/>
        </w:rPr>
        <w:t>Policy ratified by School Leadership Team: 3 November 2021</w:t>
      </w:r>
      <w:r>
        <w:rPr>
          <w:color w:val="595959"/>
          <w:sz w:val="20"/>
          <w:szCs w:val="20"/>
          <w:highlight w:val="yellow"/>
        </w:rPr>
        <w:br/>
      </w:r>
      <w:r>
        <w:rPr>
          <w:color w:val="595959"/>
          <w:sz w:val="20"/>
          <w:szCs w:val="20"/>
        </w:rPr>
        <w:t>The person</w:t>
      </w:r>
      <w:r>
        <w:rPr>
          <w:color w:val="595959"/>
          <w:sz w:val="20"/>
          <w:szCs w:val="20"/>
        </w:rPr>
        <w:t xml:space="preserve"> responsible: </w:t>
      </w:r>
      <w:r>
        <w:rPr>
          <w:color w:val="595959"/>
          <w:sz w:val="20"/>
          <w:szCs w:val="20"/>
        </w:rPr>
        <w:t>Mary Jones</w:t>
      </w:r>
      <w:r>
        <w:rPr>
          <w:color w:val="595959"/>
          <w:sz w:val="20"/>
          <w:szCs w:val="20"/>
        </w:rPr>
        <w:br/>
      </w:r>
      <w:r>
        <w:rPr>
          <w:color w:val="595959"/>
          <w:sz w:val="20"/>
          <w:szCs w:val="20"/>
        </w:rPr>
        <w:t xml:space="preserve">Next review date: 3 November </w:t>
      </w:r>
      <w:r>
        <w:rPr>
          <w:color w:val="595959"/>
          <w:sz w:val="20"/>
          <w:szCs w:val="20"/>
        </w:rPr>
        <w:t>2022</w:t>
      </w:r>
      <w:r>
        <w:t>Relevant Legislation</w:t>
      </w:r>
    </w:p>
    <w:p w14:paraId="349E5015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0" w:after="200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Victorian </w:t>
      </w:r>
      <w:hyperlink r:id="rId11">
        <w:r>
          <w:rPr>
            <w:color w:val="0000FF"/>
            <w:sz w:val="20"/>
            <w:szCs w:val="20"/>
            <w:u w:val="single"/>
          </w:rPr>
          <w:t>Occupational Health and Safety Act 2004</w:t>
        </w:r>
      </w:hyperlink>
      <w:r>
        <w:rPr>
          <w:color w:val="595959"/>
          <w:sz w:val="16"/>
          <w:szCs w:val="16"/>
        </w:rPr>
        <w:t xml:space="preserve"> </w:t>
      </w:r>
    </w:p>
    <w:p w14:paraId="387308F3" w14:textId="77777777" w:rsidR="003B0153" w:rsidRDefault="00BF7104">
      <w:pPr>
        <w:pStyle w:val="Heading3"/>
      </w:pPr>
      <w:r>
        <w:t>Related school policies</w:t>
      </w:r>
    </w:p>
    <w:p w14:paraId="302B2B85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6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Essential Safety Measures Policy</w:t>
      </w:r>
    </w:p>
    <w:p w14:paraId="03314D9C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6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First Aid Procedures</w:t>
      </w:r>
    </w:p>
    <w:p w14:paraId="157B074E" w14:textId="77777777" w:rsidR="003B0153" w:rsidRDefault="00BF7104">
      <w:pPr>
        <w:pStyle w:val="Heading3"/>
      </w:pPr>
      <w:r>
        <w:t>Related documents</w:t>
      </w:r>
    </w:p>
    <w:p w14:paraId="2BD40691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6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OHS Issue Resolution Flowchart</w:t>
      </w:r>
    </w:p>
    <w:p w14:paraId="000CC13F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6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OHS Induction Checklist</w:t>
      </w:r>
    </w:p>
    <w:p w14:paraId="045E35D4" w14:textId="77777777" w:rsidR="003B0153" w:rsidRDefault="00BF7104">
      <w:pPr>
        <w:pStyle w:val="Heading3"/>
      </w:pPr>
      <w:r>
        <w:t>External resources</w:t>
      </w:r>
    </w:p>
    <w:p w14:paraId="2D43B260" w14:textId="77777777" w:rsidR="003B0153" w:rsidRDefault="00BF7104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6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WorkSafe Victoria 2017 </w:t>
      </w:r>
      <w:hyperlink r:id="rId12">
        <w:r>
          <w:rPr>
            <w:color w:val="0000FF"/>
            <w:sz w:val="21"/>
            <w:szCs w:val="21"/>
            <w:u w:val="single"/>
          </w:rPr>
          <w:t>OHS in schools: A practical guide for school leaders</w:t>
        </w:r>
      </w:hyperlink>
    </w:p>
    <w:p w14:paraId="191EE264" w14:textId="77777777" w:rsidR="003B0153" w:rsidRDefault="003B0153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0"/>
          <w:szCs w:val="20"/>
        </w:rPr>
      </w:pPr>
    </w:p>
    <w:sectPr w:rsidR="003B0153">
      <w:footerReference w:type="even" r:id="rId13"/>
      <w:footerReference w:type="default" r:id="rId14"/>
      <w:pgSz w:w="11900" w:h="16840"/>
      <w:pgMar w:top="1087" w:right="1580" w:bottom="1531" w:left="1531" w:header="709" w:footer="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C7EB" w14:textId="77777777" w:rsidR="00BF7104" w:rsidRDefault="00BF7104">
      <w:pPr>
        <w:spacing w:before="0" w:after="0"/>
      </w:pPr>
      <w:r>
        <w:separator/>
      </w:r>
    </w:p>
  </w:endnote>
  <w:endnote w:type="continuationSeparator" w:id="0">
    <w:p w14:paraId="053DBBF2" w14:textId="77777777" w:rsidR="00BF7104" w:rsidRDefault="00BF71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C285" w14:textId="77777777" w:rsidR="003B0153" w:rsidRDefault="00BF71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 w:val="22"/>
        <w:szCs w:val="22"/>
      </w:rPr>
    </w:pPr>
    <w:r>
      <w:rPr>
        <w:sz w:val="22"/>
        <w:szCs w:val="22"/>
      </w:rPr>
      <w:t xml:space="preserve">[Type </w:t>
    </w:r>
    <w:proofErr w:type="gramStart"/>
    <w:r>
      <w:rPr>
        <w:sz w:val="22"/>
        <w:szCs w:val="22"/>
      </w:rPr>
      <w:t>text][</w:t>
    </w:r>
    <w:proofErr w:type="gramEnd"/>
    <w:r>
      <w:rPr>
        <w:sz w:val="22"/>
        <w:szCs w:val="22"/>
      </w:rPr>
      <w:t>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E0E9" w14:textId="77777777" w:rsidR="003B0153" w:rsidRDefault="00BF710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227"/>
        <w:tab w:val="right" w:pos="8789"/>
      </w:tabs>
      <w:spacing w:before="28" w:after="0"/>
      <w:rPr>
        <w:color w:val="595959"/>
        <w:sz w:val="16"/>
        <w:szCs w:val="16"/>
      </w:rPr>
    </w:pPr>
    <w:r>
      <w:rPr>
        <w:b/>
        <w:color w:val="595959"/>
        <w:sz w:val="16"/>
        <w:szCs w:val="16"/>
      </w:rPr>
      <w:t xml:space="preserve">MACS Infrastructure Framework </w:t>
    </w:r>
    <w:r>
      <w:rPr>
        <w:color w:val="595959"/>
        <w:sz w:val="16"/>
        <w:szCs w:val="16"/>
      </w:rPr>
      <w:t>| Draft | June 2021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5442D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1308C45" wp14:editId="4E82069C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5612765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39618" y="3780000"/>
                        <a:ext cx="56127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5612765" cy="127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7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E3A4" w14:textId="77777777" w:rsidR="00BF7104" w:rsidRDefault="00BF7104">
      <w:pPr>
        <w:spacing w:before="0" w:after="0"/>
      </w:pPr>
      <w:r>
        <w:separator/>
      </w:r>
    </w:p>
  </w:footnote>
  <w:footnote w:type="continuationSeparator" w:id="0">
    <w:p w14:paraId="31C50150" w14:textId="77777777" w:rsidR="00BF7104" w:rsidRDefault="00BF71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052C"/>
    <w:multiLevelType w:val="multilevel"/>
    <w:tmpl w:val="12AE1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006D38"/>
    <w:multiLevelType w:val="multilevel"/>
    <w:tmpl w:val="77DCD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952003"/>
    <w:multiLevelType w:val="multilevel"/>
    <w:tmpl w:val="8DD49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53"/>
    <w:rsid w:val="003B0153"/>
    <w:rsid w:val="005442D8"/>
    <w:rsid w:val="00B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E7806"/>
  <w15:docId w15:val="{0680C35B-428E-204B-B8C1-0D75811F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FFFFFF"/>
        <w:sz w:val="32"/>
        <w:szCs w:val="32"/>
        <w:lang w:val="en-US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0" w:line="216" w:lineRule="auto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1"/>
    </w:pPr>
    <w:rPr>
      <w:color w:val="00A8D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b/>
      <w:color w:val="00A8D6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color w:val="1C92CD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0" w:after="0" w:line="600" w:lineRule="auto"/>
    </w:pPr>
    <w:rPr>
      <w:sz w:val="60"/>
      <w:szCs w:val="60"/>
    </w:rPr>
  </w:style>
  <w:style w:type="paragraph" w:styleId="Subtitle">
    <w:name w:val="Subtitle"/>
    <w:basedOn w:val="Normal"/>
    <w:next w:val="Normal"/>
    <w:uiPriority w:val="11"/>
    <w:qFormat/>
    <w:rPr>
      <w:sz w:val="36"/>
      <w:szCs w:val="36"/>
    </w:rPr>
  </w:style>
  <w:style w:type="table" w:customStyle="1" w:styleId="a">
    <w:basedOn w:val="TableNormal"/>
    <w:rPr>
      <w:color w:val="313132"/>
      <w:sz w:val="22"/>
      <w:szCs w:val="22"/>
    </w:rPr>
    <w:tblPr>
      <w:tblStyleRowBandSize w:val="1"/>
      <w:tblStyleColBandSize w:val="1"/>
      <w:tblCellMar>
        <w:top w:w="170" w:type="dxa"/>
        <w:left w:w="170" w:type="dxa"/>
        <w:bottom w:w="57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ecv.catholic.edu.au/Media-Files/OHS-WC/Training-Training-Materials/OHS-in-Schools-2017-WorkSafe-(1)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nt.legislation.vic.gov.au/sites/default/files/2020-06/04-107aa033%20authorise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2021-11-03T05:21:00Z</dcterms:created>
  <dcterms:modified xsi:type="dcterms:W3CDTF">2021-11-03T05:21:00Z</dcterms:modified>
</cp:coreProperties>
</file>